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6A4" w:rsidRPr="00E85A63" w:rsidRDefault="003536A4" w:rsidP="00E85A63">
      <w:pPr>
        <w:spacing w:line="240" w:lineRule="auto"/>
        <w:jc w:val="both"/>
        <w:rPr>
          <w:caps/>
          <w:color w:val="FF0000"/>
        </w:rPr>
      </w:pPr>
    </w:p>
    <w:tbl>
      <w:tblPr>
        <w:tblStyle w:val="TabelaSimples41"/>
        <w:tblW w:w="8789" w:type="dxa"/>
        <w:tblInd w:w="-142" w:type="dxa"/>
        <w:tblLook w:val="00A0" w:firstRow="1" w:lastRow="0" w:firstColumn="1" w:lastColumn="0" w:noHBand="0" w:noVBand="0"/>
      </w:tblPr>
      <w:tblGrid>
        <w:gridCol w:w="8789"/>
      </w:tblGrid>
      <w:tr w:rsidR="001B6F95" w:rsidRPr="003536A4" w:rsidTr="008416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shd w:val="clear" w:color="auto" w:fill="auto"/>
          </w:tcPr>
          <w:p w:rsidR="001B6F95" w:rsidRPr="00DF4838" w:rsidRDefault="001B6F95" w:rsidP="003536A4">
            <w:pPr>
              <w:spacing w:after="0" w:line="276" w:lineRule="auto"/>
              <w:jc w:val="both"/>
              <w:rPr>
                <w:bCs w:val="0"/>
                <w:caps/>
                <w:lang w:val="en-US"/>
              </w:rPr>
            </w:pPr>
            <w:r w:rsidRPr="00DF4838">
              <w:rPr>
                <w:bCs w:val="0"/>
                <w:lang w:val="en-US"/>
              </w:rPr>
              <w:t>Analysis of the hands hygiene of the interdisciplinary team according to the hospital protocol</w:t>
            </w:r>
          </w:p>
        </w:tc>
      </w:tr>
      <w:tr w:rsidR="00BD311D" w:rsidRPr="003536A4" w:rsidTr="008416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shd w:val="clear" w:color="auto" w:fill="auto"/>
          </w:tcPr>
          <w:p w:rsidR="00530325" w:rsidRPr="00DF4838" w:rsidRDefault="00530325" w:rsidP="003536A4">
            <w:pPr>
              <w:spacing w:after="0" w:line="276" w:lineRule="auto"/>
              <w:jc w:val="both"/>
              <w:rPr>
                <w:bCs w:val="0"/>
                <w:caps/>
                <w:lang w:val="en-US"/>
              </w:rPr>
            </w:pPr>
          </w:p>
        </w:tc>
      </w:tr>
      <w:tr w:rsidR="00BD311D" w:rsidRPr="003536A4" w:rsidTr="008416F5">
        <w:tc>
          <w:tcPr>
            <w:cnfStyle w:val="001000000000" w:firstRow="0" w:lastRow="0" w:firstColumn="1" w:lastColumn="0" w:oddVBand="0" w:evenVBand="0" w:oddHBand="0" w:evenHBand="0" w:firstRowFirstColumn="0" w:firstRowLastColumn="0" w:lastRowFirstColumn="0" w:lastRowLastColumn="0"/>
            <w:tcW w:w="8789" w:type="dxa"/>
            <w:shd w:val="clear" w:color="auto" w:fill="auto"/>
          </w:tcPr>
          <w:p w:rsidR="00BD311D" w:rsidRPr="00DF4838" w:rsidRDefault="001B6F95" w:rsidP="003536A4">
            <w:pPr>
              <w:spacing w:after="0" w:line="276" w:lineRule="auto"/>
              <w:jc w:val="both"/>
              <w:rPr>
                <w:bCs w:val="0"/>
              </w:rPr>
            </w:pPr>
            <w:r w:rsidRPr="00DF4838">
              <w:rPr>
                <w:bCs w:val="0"/>
              </w:rPr>
              <w:t>Análise da higiene das mãos da equipe interdisciplinar de acordo com o protocolo hospitalar</w:t>
            </w:r>
          </w:p>
        </w:tc>
      </w:tr>
      <w:tr w:rsidR="00BD311D" w:rsidRPr="003536A4" w:rsidTr="008416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shd w:val="clear" w:color="auto" w:fill="auto"/>
          </w:tcPr>
          <w:p w:rsidR="00BD311D" w:rsidRPr="003536A4" w:rsidRDefault="00BD311D" w:rsidP="003536A4">
            <w:pPr>
              <w:spacing w:after="0" w:line="276" w:lineRule="auto"/>
              <w:jc w:val="center"/>
              <w:rPr>
                <w:b w:val="0"/>
                <w:bCs w:val="0"/>
                <w:caps/>
                <w:sz w:val="20"/>
                <w:szCs w:val="20"/>
              </w:rPr>
            </w:pPr>
          </w:p>
        </w:tc>
      </w:tr>
      <w:tr w:rsidR="00BD311D" w:rsidRPr="003536A4" w:rsidTr="008416F5">
        <w:tc>
          <w:tcPr>
            <w:cnfStyle w:val="001000000000" w:firstRow="0" w:lastRow="0" w:firstColumn="1" w:lastColumn="0" w:oddVBand="0" w:evenVBand="0" w:oddHBand="0" w:evenHBand="0" w:firstRowFirstColumn="0" w:firstRowLastColumn="0" w:lastRowFirstColumn="0" w:lastRowLastColumn="0"/>
            <w:tcW w:w="8789" w:type="dxa"/>
            <w:shd w:val="clear" w:color="auto" w:fill="auto"/>
          </w:tcPr>
          <w:p w:rsidR="00F34B69" w:rsidRPr="003536A4" w:rsidRDefault="00204127" w:rsidP="003536A4">
            <w:pPr>
              <w:spacing w:after="0" w:line="276" w:lineRule="auto"/>
              <w:jc w:val="right"/>
              <w:rPr>
                <w:bCs w:val="0"/>
                <w:sz w:val="20"/>
                <w:szCs w:val="20"/>
              </w:rPr>
            </w:pPr>
            <w:hyperlink r:id="rId8" w:history="1">
              <w:r w:rsidR="00BD311D" w:rsidRPr="003536A4">
                <w:rPr>
                  <w:rStyle w:val="Hyperlink"/>
                  <w:rFonts w:cs="Arial"/>
                  <w:bCs w:val="0"/>
                  <w:caps/>
                  <w:sz w:val="20"/>
                  <w:szCs w:val="20"/>
                </w:rPr>
                <w:t>L</w:t>
              </w:r>
              <w:r w:rsidR="00BD311D" w:rsidRPr="003536A4">
                <w:rPr>
                  <w:rStyle w:val="Hyperlink"/>
                  <w:rFonts w:cs="Arial"/>
                  <w:bCs w:val="0"/>
                  <w:sz w:val="20"/>
                  <w:szCs w:val="20"/>
                </w:rPr>
                <w:t>orraine</w:t>
              </w:r>
              <w:r w:rsidR="003F05EF" w:rsidRPr="003536A4">
                <w:rPr>
                  <w:rStyle w:val="Hyperlink"/>
                  <w:rFonts w:cs="Arial"/>
                  <w:bCs w:val="0"/>
                  <w:sz w:val="20"/>
                  <w:szCs w:val="20"/>
                </w:rPr>
                <w:t xml:space="preserve"> </w:t>
              </w:r>
              <w:r w:rsidR="00BD311D" w:rsidRPr="003536A4">
                <w:rPr>
                  <w:rStyle w:val="Hyperlink"/>
                  <w:rFonts w:cs="Arial"/>
                  <w:bCs w:val="0"/>
                  <w:sz w:val="20"/>
                  <w:szCs w:val="20"/>
                </w:rPr>
                <w:t>Bisinotto</w:t>
              </w:r>
              <w:r w:rsidR="003F05EF" w:rsidRPr="003536A4">
                <w:rPr>
                  <w:rStyle w:val="Hyperlink"/>
                  <w:rFonts w:cs="Arial"/>
                  <w:bCs w:val="0"/>
                  <w:sz w:val="20"/>
                  <w:szCs w:val="20"/>
                </w:rPr>
                <w:t xml:space="preserve"> </w:t>
              </w:r>
              <w:r w:rsidR="00BD311D" w:rsidRPr="003536A4">
                <w:rPr>
                  <w:rStyle w:val="Hyperlink"/>
                  <w:rFonts w:cs="Arial"/>
                  <w:bCs w:val="0"/>
                  <w:sz w:val="20"/>
                  <w:szCs w:val="20"/>
                </w:rPr>
                <w:t>Laranjo</w:t>
              </w:r>
            </w:hyperlink>
            <w:r w:rsidR="00F34B69" w:rsidRPr="003536A4">
              <w:rPr>
                <w:bCs w:val="0"/>
                <w:sz w:val="20"/>
                <w:szCs w:val="20"/>
              </w:rPr>
              <w:t xml:space="preserve"> </w:t>
            </w:r>
          </w:p>
        </w:tc>
      </w:tr>
      <w:tr w:rsidR="00093B92" w:rsidRPr="003536A4" w:rsidTr="008416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shd w:val="clear" w:color="auto" w:fill="auto"/>
          </w:tcPr>
          <w:p w:rsidR="00093B92" w:rsidRPr="003536A4" w:rsidRDefault="00204127" w:rsidP="003536A4">
            <w:pPr>
              <w:widowControl w:val="0"/>
              <w:snapToGrid w:val="0"/>
              <w:spacing w:after="0" w:line="276" w:lineRule="auto"/>
              <w:jc w:val="right"/>
              <w:rPr>
                <w:bCs w:val="0"/>
                <w:caps/>
                <w:sz w:val="20"/>
                <w:szCs w:val="20"/>
              </w:rPr>
            </w:pPr>
            <w:hyperlink r:id="rId9" w:history="1">
              <w:r w:rsidR="00093B92" w:rsidRPr="003536A4">
                <w:rPr>
                  <w:rStyle w:val="Hyperlink"/>
                  <w:rFonts w:cs="Arial"/>
                  <w:bCs w:val="0"/>
                  <w:sz w:val="20"/>
                  <w:szCs w:val="20"/>
                </w:rPr>
                <w:t>Michelle Araújo Leal</w:t>
              </w:r>
            </w:hyperlink>
          </w:p>
        </w:tc>
      </w:tr>
      <w:tr w:rsidR="00093B92" w:rsidRPr="003536A4" w:rsidTr="008416F5">
        <w:tc>
          <w:tcPr>
            <w:cnfStyle w:val="001000000000" w:firstRow="0" w:lastRow="0" w:firstColumn="1" w:lastColumn="0" w:oddVBand="0" w:evenVBand="0" w:oddHBand="0" w:evenHBand="0" w:firstRowFirstColumn="0" w:firstRowLastColumn="0" w:lastRowFirstColumn="0" w:lastRowLastColumn="0"/>
            <w:tcW w:w="8789" w:type="dxa"/>
            <w:shd w:val="clear" w:color="auto" w:fill="auto"/>
          </w:tcPr>
          <w:p w:rsidR="00093B92" w:rsidRPr="003536A4" w:rsidRDefault="00204127" w:rsidP="003536A4">
            <w:pPr>
              <w:widowControl w:val="0"/>
              <w:snapToGrid w:val="0"/>
              <w:spacing w:after="0" w:line="276" w:lineRule="auto"/>
              <w:jc w:val="right"/>
              <w:rPr>
                <w:bCs w:val="0"/>
                <w:caps/>
                <w:sz w:val="20"/>
                <w:szCs w:val="20"/>
                <w:lang w:val="it-IT"/>
              </w:rPr>
            </w:pPr>
            <w:hyperlink r:id="rId10" w:history="1">
              <w:r w:rsidR="008D5C24" w:rsidRPr="003536A4">
                <w:rPr>
                  <w:rStyle w:val="Hyperlink"/>
                  <w:rFonts w:cs="Arial"/>
                  <w:bCs w:val="0"/>
                  <w:sz w:val="20"/>
                  <w:szCs w:val="20"/>
                  <w:lang w:val="it-IT"/>
                </w:rPr>
                <w:t>Pollyane Liliane Silva</w:t>
              </w:r>
            </w:hyperlink>
          </w:p>
        </w:tc>
      </w:tr>
      <w:tr w:rsidR="00093B92" w:rsidRPr="003536A4" w:rsidTr="008416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shd w:val="clear" w:color="auto" w:fill="auto"/>
          </w:tcPr>
          <w:p w:rsidR="00093B92" w:rsidRPr="003536A4" w:rsidRDefault="00204127" w:rsidP="003536A4">
            <w:pPr>
              <w:widowControl w:val="0"/>
              <w:snapToGrid w:val="0"/>
              <w:spacing w:after="0" w:line="276" w:lineRule="auto"/>
              <w:jc w:val="right"/>
              <w:rPr>
                <w:bCs w:val="0"/>
                <w:caps/>
                <w:sz w:val="20"/>
                <w:szCs w:val="20"/>
              </w:rPr>
            </w:pPr>
            <w:hyperlink r:id="rId11" w:history="1">
              <w:r w:rsidR="008D5C24" w:rsidRPr="003536A4">
                <w:rPr>
                  <w:rStyle w:val="Hyperlink"/>
                  <w:rFonts w:cs="Arial"/>
                  <w:bCs w:val="0"/>
                  <w:sz w:val="20"/>
                  <w:szCs w:val="20"/>
                </w:rPr>
                <w:t xml:space="preserve">Roberta </w:t>
              </w:r>
              <w:r w:rsidR="005C26F6" w:rsidRPr="003536A4">
                <w:rPr>
                  <w:rStyle w:val="Hyperlink"/>
                  <w:rFonts w:cs="Arial"/>
                  <w:bCs w:val="0"/>
                  <w:sz w:val="20"/>
                  <w:szCs w:val="20"/>
                </w:rPr>
                <w:t xml:space="preserve">Oliveira </w:t>
              </w:r>
              <w:r w:rsidR="008D5C24" w:rsidRPr="003536A4">
                <w:rPr>
                  <w:rStyle w:val="Hyperlink"/>
                  <w:rFonts w:cs="Arial"/>
                  <w:bCs w:val="0"/>
                  <w:sz w:val="20"/>
                  <w:szCs w:val="20"/>
                </w:rPr>
                <w:t>Tirone</w:t>
              </w:r>
            </w:hyperlink>
          </w:p>
        </w:tc>
      </w:tr>
      <w:tr w:rsidR="00093B92" w:rsidRPr="003536A4" w:rsidTr="008416F5">
        <w:tc>
          <w:tcPr>
            <w:cnfStyle w:val="001000000000" w:firstRow="0" w:lastRow="0" w:firstColumn="1" w:lastColumn="0" w:oddVBand="0" w:evenVBand="0" w:oddHBand="0" w:evenHBand="0" w:firstRowFirstColumn="0" w:firstRowLastColumn="0" w:lastRowFirstColumn="0" w:lastRowLastColumn="0"/>
            <w:tcW w:w="8789" w:type="dxa"/>
            <w:shd w:val="clear" w:color="auto" w:fill="auto"/>
          </w:tcPr>
          <w:p w:rsidR="00093B92" w:rsidRPr="003536A4" w:rsidRDefault="00204127" w:rsidP="003536A4">
            <w:pPr>
              <w:widowControl w:val="0"/>
              <w:snapToGrid w:val="0"/>
              <w:spacing w:after="0" w:line="276" w:lineRule="auto"/>
              <w:jc w:val="right"/>
              <w:rPr>
                <w:bCs w:val="0"/>
                <w:caps/>
                <w:sz w:val="20"/>
                <w:szCs w:val="20"/>
              </w:rPr>
            </w:pPr>
            <w:hyperlink r:id="rId12" w:history="1">
              <w:r w:rsidR="008D5C24" w:rsidRPr="003536A4">
                <w:rPr>
                  <w:rStyle w:val="Hyperlink"/>
                  <w:rFonts w:cs="Arial"/>
                  <w:bCs w:val="0"/>
                  <w:sz w:val="20"/>
                  <w:szCs w:val="20"/>
                </w:rPr>
                <w:t>Bruna Batista Oliveira</w:t>
              </w:r>
            </w:hyperlink>
          </w:p>
        </w:tc>
      </w:tr>
      <w:tr w:rsidR="00093B92" w:rsidRPr="003536A4" w:rsidTr="008416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shd w:val="clear" w:color="auto" w:fill="auto"/>
          </w:tcPr>
          <w:p w:rsidR="00093B92" w:rsidRPr="003536A4" w:rsidRDefault="00204127" w:rsidP="003536A4">
            <w:pPr>
              <w:widowControl w:val="0"/>
              <w:snapToGrid w:val="0"/>
              <w:spacing w:after="0" w:line="276" w:lineRule="auto"/>
              <w:jc w:val="right"/>
              <w:rPr>
                <w:bCs w:val="0"/>
                <w:caps/>
                <w:sz w:val="20"/>
                <w:szCs w:val="20"/>
              </w:rPr>
            </w:pPr>
            <w:hyperlink r:id="rId13" w:history="1">
              <w:r w:rsidR="008D5C24" w:rsidRPr="003536A4">
                <w:rPr>
                  <w:rStyle w:val="Hyperlink"/>
                  <w:rFonts w:cs="Arial"/>
                  <w:bCs w:val="0"/>
                  <w:sz w:val="20"/>
                  <w:szCs w:val="20"/>
                </w:rPr>
                <w:t>Luciana Paiva</w:t>
              </w:r>
            </w:hyperlink>
          </w:p>
        </w:tc>
      </w:tr>
      <w:tr w:rsidR="00093B92" w:rsidRPr="003536A4" w:rsidTr="008416F5">
        <w:tc>
          <w:tcPr>
            <w:cnfStyle w:val="001000000000" w:firstRow="0" w:lastRow="0" w:firstColumn="1" w:lastColumn="0" w:oddVBand="0" w:evenVBand="0" w:oddHBand="0" w:evenHBand="0" w:firstRowFirstColumn="0" w:firstRowLastColumn="0" w:lastRowFirstColumn="0" w:lastRowLastColumn="0"/>
            <w:tcW w:w="8789" w:type="dxa"/>
            <w:shd w:val="clear" w:color="auto" w:fill="auto"/>
          </w:tcPr>
          <w:p w:rsidR="00093B92" w:rsidRPr="003536A4" w:rsidRDefault="00204127" w:rsidP="003536A4">
            <w:pPr>
              <w:widowControl w:val="0"/>
              <w:snapToGrid w:val="0"/>
              <w:spacing w:after="0" w:line="276" w:lineRule="auto"/>
              <w:jc w:val="right"/>
              <w:rPr>
                <w:bCs w:val="0"/>
                <w:caps/>
                <w:sz w:val="20"/>
                <w:szCs w:val="20"/>
              </w:rPr>
            </w:pPr>
            <w:hyperlink r:id="rId14" w:history="1">
              <w:r w:rsidR="008D5C24" w:rsidRPr="003536A4">
                <w:rPr>
                  <w:rStyle w:val="Hyperlink"/>
                  <w:rFonts w:cs="Arial"/>
                  <w:bCs w:val="0"/>
                  <w:sz w:val="20"/>
                  <w:szCs w:val="20"/>
                </w:rPr>
                <w:t>Patricia</w:t>
              </w:r>
              <w:r w:rsidR="008A3927" w:rsidRPr="003536A4">
                <w:rPr>
                  <w:rStyle w:val="Hyperlink"/>
                  <w:rFonts w:cs="Arial"/>
                  <w:bCs w:val="0"/>
                  <w:sz w:val="20"/>
                  <w:szCs w:val="20"/>
                </w:rPr>
                <w:t xml:space="preserve"> Borges</w:t>
              </w:r>
              <w:r w:rsidR="008D5C24" w:rsidRPr="003536A4">
                <w:rPr>
                  <w:rStyle w:val="Hyperlink"/>
                  <w:rFonts w:cs="Arial"/>
                  <w:bCs w:val="0"/>
                  <w:sz w:val="20"/>
                  <w:szCs w:val="20"/>
                </w:rPr>
                <w:t xml:space="preserve"> Peixoto</w:t>
              </w:r>
            </w:hyperlink>
          </w:p>
        </w:tc>
      </w:tr>
      <w:tr w:rsidR="00BD311D" w:rsidRPr="003536A4" w:rsidTr="008416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shd w:val="clear" w:color="auto" w:fill="auto"/>
          </w:tcPr>
          <w:p w:rsidR="00BD311D" w:rsidRPr="003536A4" w:rsidRDefault="00204127" w:rsidP="003536A4">
            <w:pPr>
              <w:widowControl w:val="0"/>
              <w:snapToGrid w:val="0"/>
              <w:spacing w:after="0" w:line="276" w:lineRule="auto"/>
              <w:jc w:val="right"/>
              <w:rPr>
                <w:bCs w:val="0"/>
                <w:caps/>
                <w:sz w:val="20"/>
                <w:szCs w:val="20"/>
              </w:rPr>
            </w:pPr>
            <w:hyperlink r:id="rId15" w:history="1">
              <w:r w:rsidR="008D5C24" w:rsidRPr="003536A4">
                <w:rPr>
                  <w:rStyle w:val="Hyperlink"/>
                  <w:rFonts w:cs="Arial"/>
                  <w:bCs w:val="0"/>
                  <w:sz w:val="20"/>
                  <w:szCs w:val="20"/>
                </w:rPr>
                <w:t xml:space="preserve">Eva Cláudia </w:t>
              </w:r>
              <w:r w:rsidR="00D95D8C" w:rsidRPr="003536A4">
                <w:rPr>
                  <w:rStyle w:val="Hyperlink"/>
                  <w:rFonts w:cs="Arial"/>
                  <w:bCs w:val="0"/>
                  <w:sz w:val="20"/>
                  <w:szCs w:val="20"/>
                </w:rPr>
                <w:t xml:space="preserve">Venâncio </w:t>
              </w:r>
              <w:r w:rsidR="008D5C24" w:rsidRPr="003536A4">
                <w:rPr>
                  <w:rStyle w:val="Hyperlink"/>
                  <w:rFonts w:cs="Arial"/>
                  <w:bCs w:val="0"/>
                  <w:sz w:val="20"/>
                  <w:szCs w:val="20"/>
                </w:rPr>
                <w:t>de Senne</w:t>
              </w:r>
            </w:hyperlink>
          </w:p>
        </w:tc>
      </w:tr>
      <w:tr w:rsidR="008D5C24" w:rsidRPr="003536A4" w:rsidTr="008416F5">
        <w:tc>
          <w:tcPr>
            <w:cnfStyle w:val="001000000000" w:firstRow="0" w:lastRow="0" w:firstColumn="1" w:lastColumn="0" w:oddVBand="0" w:evenVBand="0" w:oddHBand="0" w:evenHBand="0" w:firstRowFirstColumn="0" w:firstRowLastColumn="0" w:lastRowFirstColumn="0" w:lastRowLastColumn="0"/>
            <w:tcW w:w="8789" w:type="dxa"/>
            <w:shd w:val="clear" w:color="auto" w:fill="auto"/>
          </w:tcPr>
          <w:p w:rsidR="008D5C24" w:rsidRPr="003536A4" w:rsidRDefault="00204127" w:rsidP="003536A4">
            <w:pPr>
              <w:widowControl w:val="0"/>
              <w:snapToGrid w:val="0"/>
              <w:spacing w:after="0" w:line="276" w:lineRule="auto"/>
              <w:jc w:val="right"/>
              <w:rPr>
                <w:caps/>
                <w:sz w:val="20"/>
                <w:szCs w:val="20"/>
              </w:rPr>
            </w:pPr>
            <w:hyperlink r:id="rId16" w:history="1">
              <w:r w:rsidR="008D5C24" w:rsidRPr="003536A4">
                <w:rPr>
                  <w:rStyle w:val="Hyperlink"/>
                  <w:rFonts w:cs="Arial"/>
                  <w:bCs w:val="0"/>
                  <w:sz w:val="20"/>
                  <w:szCs w:val="20"/>
                </w:rPr>
                <w:t>Nazaré Pellizzetti Szymaniak</w:t>
              </w:r>
            </w:hyperlink>
          </w:p>
        </w:tc>
      </w:tr>
      <w:tr w:rsidR="00DB6B2E" w:rsidRPr="003536A4" w:rsidTr="008416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shd w:val="clear" w:color="auto" w:fill="auto"/>
          </w:tcPr>
          <w:p w:rsidR="00DB6B2E" w:rsidRPr="003536A4" w:rsidRDefault="00DB6B2E" w:rsidP="003536A4">
            <w:pPr>
              <w:spacing w:after="0" w:line="276" w:lineRule="auto"/>
              <w:jc w:val="center"/>
              <w:rPr>
                <w:bCs w:val="0"/>
                <w:caps/>
                <w:sz w:val="20"/>
                <w:szCs w:val="20"/>
              </w:rPr>
            </w:pPr>
          </w:p>
        </w:tc>
      </w:tr>
      <w:tr w:rsidR="001B6F95" w:rsidRPr="003536A4" w:rsidTr="008416F5">
        <w:trPr>
          <w:trHeight w:val="2765"/>
        </w:trPr>
        <w:tc>
          <w:tcPr>
            <w:cnfStyle w:val="001000000000" w:firstRow="0" w:lastRow="0" w:firstColumn="1" w:lastColumn="0" w:oddVBand="0" w:evenVBand="0" w:oddHBand="0" w:evenHBand="0" w:firstRowFirstColumn="0" w:firstRowLastColumn="0" w:lastRowFirstColumn="0" w:lastRowLastColumn="0"/>
            <w:tcW w:w="8789" w:type="dxa"/>
            <w:shd w:val="clear" w:color="auto" w:fill="auto"/>
          </w:tcPr>
          <w:p w:rsidR="001B6F95" w:rsidRPr="003536A4" w:rsidRDefault="001B6F95" w:rsidP="003536A4">
            <w:pPr>
              <w:spacing w:after="0" w:line="276" w:lineRule="auto"/>
              <w:jc w:val="both"/>
              <w:rPr>
                <w:b w:val="0"/>
                <w:bCs w:val="0"/>
                <w:sz w:val="20"/>
                <w:szCs w:val="20"/>
                <w:lang w:val="en-US"/>
              </w:rPr>
            </w:pPr>
            <w:r w:rsidRPr="003536A4">
              <w:rPr>
                <w:bCs w:val="0"/>
                <w:sz w:val="20"/>
                <w:szCs w:val="20"/>
                <w:lang w:val="en-US"/>
              </w:rPr>
              <w:t xml:space="preserve">Abstract: </w:t>
            </w:r>
            <w:r w:rsidRPr="003536A4">
              <w:rPr>
                <w:b w:val="0"/>
                <w:bCs w:val="0"/>
                <w:sz w:val="20"/>
                <w:szCs w:val="20"/>
                <w:lang w:val="en-US"/>
              </w:rPr>
              <w:t>Hand hygiene is</w:t>
            </w:r>
            <w:r w:rsidRPr="003536A4">
              <w:rPr>
                <w:sz w:val="20"/>
                <w:szCs w:val="20"/>
                <w:lang w:val="en-US"/>
              </w:rPr>
              <w:t xml:space="preserve"> </w:t>
            </w:r>
            <w:r w:rsidRPr="003536A4">
              <w:rPr>
                <w:b w:val="0"/>
                <w:bCs w:val="0"/>
                <w:sz w:val="20"/>
                <w:szCs w:val="20"/>
                <w:lang w:val="en-US"/>
              </w:rPr>
              <w:t>recognized as effective and economical preventive measure in reducing the transmission of microorganisms by contact. However, the hand hygiene practice at hospitals is still far from the ideal. The aim of this study is to analyze the practice of hand washing of interdisciplinary team according to hospital protocol. This is an observational, prospective, descriptive and quantitative study. The sample of this study consists of members of the interdisciplinary team that performed hand hygiene (n=38). Most of the interdisciplinary team did not perform the hygiene technique of the hospital protocol hands. There was higher frequency of hand hygiene after patient contact. The lack of adherence to technical hand hygiene recommendations by the interdisciplinary team in a public institution is a seemingly simple issue, but directly affects the complexity of infection control in hospitals, of interest for hospital managers, Hospital Infection Control Committee and the National Health Surveillance Agency (ANVISA) because it shows the need for transformation of the Protocols.</w:t>
            </w:r>
          </w:p>
        </w:tc>
      </w:tr>
      <w:tr w:rsidR="001B6F95" w:rsidRPr="003536A4" w:rsidTr="008416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shd w:val="clear" w:color="auto" w:fill="auto"/>
          </w:tcPr>
          <w:p w:rsidR="001B6F95" w:rsidRPr="003536A4" w:rsidRDefault="001B6F95" w:rsidP="003536A4">
            <w:pPr>
              <w:spacing w:line="276" w:lineRule="auto"/>
              <w:jc w:val="both"/>
              <w:rPr>
                <w:rStyle w:val="normaltextrun"/>
                <w:rFonts w:eastAsia="Arial" w:cs="Arial"/>
                <w:sz w:val="20"/>
                <w:szCs w:val="20"/>
                <w:lang w:val="en-US"/>
              </w:rPr>
            </w:pPr>
          </w:p>
        </w:tc>
      </w:tr>
      <w:tr w:rsidR="001B6F95" w:rsidRPr="003536A4" w:rsidTr="008416F5">
        <w:tc>
          <w:tcPr>
            <w:cnfStyle w:val="001000000000" w:firstRow="0" w:lastRow="0" w:firstColumn="1" w:lastColumn="0" w:oddVBand="0" w:evenVBand="0" w:oddHBand="0" w:evenHBand="0" w:firstRowFirstColumn="0" w:firstRowLastColumn="0" w:lastRowFirstColumn="0" w:lastRowLastColumn="0"/>
            <w:tcW w:w="8789" w:type="dxa"/>
            <w:shd w:val="clear" w:color="auto" w:fill="auto"/>
          </w:tcPr>
          <w:p w:rsidR="001B6F95" w:rsidRPr="003536A4" w:rsidRDefault="001B6F95" w:rsidP="003536A4">
            <w:pPr>
              <w:spacing w:line="276" w:lineRule="auto"/>
              <w:jc w:val="both"/>
              <w:rPr>
                <w:b w:val="0"/>
                <w:bCs w:val="0"/>
                <w:sz w:val="20"/>
                <w:szCs w:val="20"/>
                <w:lang w:val="en-US"/>
              </w:rPr>
            </w:pPr>
            <w:r w:rsidRPr="003536A4">
              <w:rPr>
                <w:rStyle w:val="normaltextrun"/>
                <w:rFonts w:eastAsia="Arial" w:cs="Arial"/>
                <w:bCs w:val="0"/>
                <w:sz w:val="20"/>
                <w:szCs w:val="20"/>
                <w:lang w:val="en-US"/>
              </w:rPr>
              <w:t>Key</w:t>
            </w:r>
            <w:r w:rsidRPr="003536A4">
              <w:rPr>
                <w:rStyle w:val="spellingerror"/>
                <w:rFonts w:eastAsia="Arial" w:cs="Arial"/>
                <w:bCs w:val="0"/>
                <w:sz w:val="20"/>
                <w:szCs w:val="20"/>
                <w:lang w:val="en-US"/>
              </w:rPr>
              <w:t>words</w:t>
            </w:r>
            <w:r w:rsidRPr="003536A4">
              <w:rPr>
                <w:rStyle w:val="normaltextrun"/>
                <w:rFonts w:eastAsia="Arial" w:cs="Arial"/>
                <w:b w:val="0"/>
                <w:bCs w:val="0"/>
                <w:sz w:val="20"/>
                <w:szCs w:val="20"/>
                <w:lang w:val="en-US"/>
              </w:rPr>
              <w:t>:</w:t>
            </w:r>
            <w:r w:rsidRPr="003536A4">
              <w:rPr>
                <w:rStyle w:val="eop"/>
                <w:rFonts w:eastAsia="Arial" w:cs="Arial"/>
                <w:b w:val="0"/>
                <w:bCs w:val="0"/>
                <w:sz w:val="20"/>
                <w:szCs w:val="20"/>
                <w:lang w:val="en-US"/>
              </w:rPr>
              <w:t> Hand hygiene. Hospital infection. Patient safety</w:t>
            </w:r>
          </w:p>
        </w:tc>
      </w:tr>
      <w:tr w:rsidR="001B6F95" w:rsidRPr="003536A4" w:rsidTr="008416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shd w:val="clear" w:color="auto" w:fill="auto"/>
          </w:tcPr>
          <w:p w:rsidR="001B6F95" w:rsidRPr="003536A4" w:rsidRDefault="001B6F95" w:rsidP="003536A4">
            <w:pPr>
              <w:spacing w:line="276" w:lineRule="auto"/>
              <w:jc w:val="both"/>
              <w:rPr>
                <w:b w:val="0"/>
                <w:bCs w:val="0"/>
                <w:caps/>
                <w:sz w:val="20"/>
                <w:szCs w:val="20"/>
                <w:lang w:val="en-US"/>
              </w:rPr>
            </w:pPr>
          </w:p>
        </w:tc>
      </w:tr>
      <w:tr w:rsidR="001B6F95" w:rsidRPr="003536A4" w:rsidTr="008416F5">
        <w:tc>
          <w:tcPr>
            <w:cnfStyle w:val="001000000000" w:firstRow="0" w:lastRow="0" w:firstColumn="1" w:lastColumn="0" w:oddVBand="0" w:evenVBand="0" w:oddHBand="0" w:evenHBand="0" w:firstRowFirstColumn="0" w:firstRowLastColumn="0" w:lastRowFirstColumn="0" w:lastRowLastColumn="0"/>
            <w:tcW w:w="8789" w:type="dxa"/>
            <w:shd w:val="clear" w:color="auto" w:fill="auto"/>
          </w:tcPr>
          <w:p w:rsidR="001B6F95" w:rsidRPr="003536A4" w:rsidRDefault="001B6F95" w:rsidP="003536A4">
            <w:pPr>
              <w:spacing w:line="276" w:lineRule="auto"/>
              <w:jc w:val="both"/>
              <w:rPr>
                <w:b w:val="0"/>
                <w:bCs w:val="0"/>
                <w:sz w:val="20"/>
                <w:szCs w:val="20"/>
              </w:rPr>
            </w:pPr>
            <w:r w:rsidRPr="003536A4">
              <w:rPr>
                <w:bCs w:val="0"/>
                <w:sz w:val="20"/>
                <w:szCs w:val="20"/>
              </w:rPr>
              <w:t>Resumo</w:t>
            </w:r>
            <w:r w:rsidRPr="003536A4">
              <w:rPr>
                <w:b w:val="0"/>
                <w:bCs w:val="0"/>
                <w:sz w:val="20"/>
                <w:szCs w:val="20"/>
              </w:rPr>
              <w:t>: A higiene das mãos é reconhecida como medida preventiva eficaz e econômica na redução da transmissão de microrganismos por contato. No entanto, a prática de higienização das mãos em hospitais ainda está longe do ideal.  O objetivo deste estudo é analisar a prática de higiene das mãos da equipe interdisciplinar</w:t>
            </w:r>
            <w:r w:rsidRPr="003536A4">
              <w:rPr>
                <w:b w:val="0"/>
                <w:sz w:val="20"/>
                <w:szCs w:val="20"/>
              </w:rPr>
              <w:t xml:space="preserve"> </w:t>
            </w:r>
            <w:r w:rsidRPr="003536A4">
              <w:rPr>
                <w:b w:val="0"/>
                <w:bCs w:val="0"/>
                <w:sz w:val="20"/>
                <w:szCs w:val="20"/>
              </w:rPr>
              <w:t>de acordo com o protocolo hospitalar. Este é um estudo observacional, prospectivo, descritivo e quantitativo. A amostra deste estudo consiste de membros da equipe interdisciplinar que realizaram a higiene das mãos (n = 38). A maior parte da equipe interdisciplinar não realizou</w:t>
            </w:r>
            <w:r w:rsidRPr="003536A4">
              <w:rPr>
                <w:b w:val="0"/>
                <w:sz w:val="20"/>
                <w:szCs w:val="20"/>
              </w:rPr>
              <w:t xml:space="preserve"> </w:t>
            </w:r>
            <w:r w:rsidRPr="003536A4">
              <w:rPr>
                <w:b w:val="0"/>
                <w:bCs w:val="0"/>
                <w:sz w:val="20"/>
                <w:szCs w:val="20"/>
              </w:rPr>
              <w:t xml:space="preserve">a técnica de higiene das mãos do protocolo hospitalar. Houve maior frequência de higiene das mãos após contato com o paciente. A falta de adesão às recomendações de higiene técnicas de mãos pela equipe interdisciplinar em uma instituição pública é uma questão aparentemente simples, mas afeta diretamente a complexidade do </w:t>
            </w:r>
            <w:r w:rsidRPr="003536A4">
              <w:rPr>
                <w:b w:val="0"/>
                <w:bCs w:val="0"/>
                <w:sz w:val="20"/>
                <w:szCs w:val="20"/>
              </w:rPr>
              <w:lastRenderedPageBreak/>
              <w:t>controle de infecção em hospitais, de interesse para os gestores de h</w:t>
            </w:r>
            <w:r w:rsidRPr="003536A4">
              <w:rPr>
                <w:b w:val="0"/>
                <w:sz w:val="20"/>
                <w:szCs w:val="20"/>
              </w:rPr>
              <w:t>ospitais, a Comissão de Controle</w:t>
            </w:r>
            <w:r w:rsidRPr="003536A4">
              <w:rPr>
                <w:b w:val="0"/>
                <w:bCs w:val="0"/>
                <w:sz w:val="20"/>
                <w:szCs w:val="20"/>
              </w:rPr>
              <w:t xml:space="preserve"> de Infecção Hospitalar e de Saúde Nacional Agência Nacional de vigilância Sanitária (ANVISA), pois mostra a necessidade de transformação dos protocolos.</w:t>
            </w:r>
          </w:p>
        </w:tc>
      </w:tr>
      <w:tr w:rsidR="001B6F95" w:rsidRPr="003536A4" w:rsidTr="008416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shd w:val="clear" w:color="auto" w:fill="auto"/>
          </w:tcPr>
          <w:p w:rsidR="001B6F95" w:rsidRPr="003536A4" w:rsidRDefault="001B6F95" w:rsidP="003536A4">
            <w:pPr>
              <w:spacing w:line="276" w:lineRule="auto"/>
              <w:jc w:val="both"/>
              <w:rPr>
                <w:b w:val="0"/>
                <w:bCs w:val="0"/>
                <w:sz w:val="20"/>
                <w:szCs w:val="20"/>
              </w:rPr>
            </w:pPr>
          </w:p>
        </w:tc>
      </w:tr>
      <w:tr w:rsidR="001B6F95" w:rsidRPr="003536A4" w:rsidTr="008416F5">
        <w:trPr>
          <w:trHeight w:val="299"/>
        </w:trPr>
        <w:tc>
          <w:tcPr>
            <w:cnfStyle w:val="001000000000" w:firstRow="0" w:lastRow="0" w:firstColumn="1" w:lastColumn="0" w:oddVBand="0" w:evenVBand="0" w:oddHBand="0" w:evenHBand="0" w:firstRowFirstColumn="0" w:firstRowLastColumn="0" w:lastRowFirstColumn="0" w:lastRowLastColumn="0"/>
            <w:tcW w:w="8789" w:type="dxa"/>
            <w:shd w:val="clear" w:color="auto" w:fill="auto"/>
          </w:tcPr>
          <w:p w:rsidR="001B6F95" w:rsidRPr="003536A4" w:rsidRDefault="001B6F95" w:rsidP="003536A4">
            <w:pPr>
              <w:spacing w:line="276" w:lineRule="auto"/>
              <w:jc w:val="both"/>
              <w:rPr>
                <w:bCs w:val="0"/>
                <w:sz w:val="20"/>
                <w:szCs w:val="20"/>
              </w:rPr>
            </w:pPr>
            <w:r w:rsidRPr="003536A4">
              <w:rPr>
                <w:bCs w:val="0"/>
                <w:sz w:val="20"/>
                <w:szCs w:val="20"/>
              </w:rPr>
              <w:t>Palavras-Chave</w:t>
            </w:r>
            <w:r w:rsidRPr="003536A4">
              <w:rPr>
                <w:b w:val="0"/>
                <w:bCs w:val="0"/>
                <w:sz w:val="20"/>
                <w:szCs w:val="20"/>
              </w:rPr>
              <w:t>: Higiene das mãos. Infecção hospitalar. Segurança do paciente.</w:t>
            </w:r>
          </w:p>
        </w:tc>
      </w:tr>
    </w:tbl>
    <w:p w:rsidR="00DB6B2E" w:rsidRPr="001F2489" w:rsidRDefault="00DB6B2E" w:rsidP="008A1213">
      <w:pPr>
        <w:spacing w:line="276" w:lineRule="auto"/>
        <w:jc w:val="both"/>
        <w:rPr>
          <w:rStyle w:val="eop"/>
          <w:rFonts w:cs="Arial"/>
          <w:b/>
        </w:rPr>
      </w:pPr>
    </w:p>
    <w:p w:rsidR="00D0576C" w:rsidRPr="00D0576C" w:rsidRDefault="1AFE161E" w:rsidP="003C22D0">
      <w:pPr>
        <w:spacing w:line="360" w:lineRule="auto"/>
        <w:jc w:val="both"/>
        <w:rPr>
          <w:rFonts w:eastAsia="Arial"/>
          <w:b/>
          <w:bCs/>
        </w:rPr>
      </w:pPr>
      <w:r w:rsidRPr="1AFE161E">
        <w:rPr>
          <w:rStyle w:val="eop"/>
          <w:rFonts w:eastAsia="Arial" w:cs="Arial"/>
          <w:b/>
          <w:bCs/>
        </w:rPr>
        <w:t>1 Introdução</w:t>
      </w:r>
    </w:p>
    <w:p w:rsidR="00043914" w:rsidRPr="00EB7624" w:rsidRDefault="00043914" w:rsidP="00043914">
      <w:pPr>
        <w:spacing w:line="360" w:lineRule="auto"/>
        <w:jc w:val="both"/>
        <w:rPr>
          <w:b/>
          <w:color w:val="FF0000"/>
        </w:rPr>
      </w:pPr>
      <w:r w:rsidRPr="000619BC">
        <w:t xml:space="preserve">A higienização das mãos com agente antisséptico </w:t>
      </w:r>
      <w:r w:rsidR="004306FB" w:rsidRPr="00A63B1B">
        <w:t>sobressaiu-se</w:t>
      </w:r>
      <w:r w:rsidR="004306FB">
        <w:t xml:space="preserve"> </w:t>
      </w:r>
      <w:r w:rsidRPr="000619BC">
        <w:t>no século XIX, quando um farmacêutico francês comprovou que soluções compostas por cloretos de cal ou soda poder</w:t>
      </w:r>
      <w:r w:rsidRPr="00B507E0">
        <w:t>iam erradicar o odor associado</w:t>
      </w:r>
      <w:r w:rsidRPr="00B507E0">
        <w:rPr>
          <w:strike/>
        </w:rPr>
        <w:t>s</w:t>
      </w:r>
      <w:r w:rsidRPr="00B507E0">
        <w:t xml:space="preserve"> a</w:t>
      </w:r>
      <w:r w:rsidR="001F2522" w:rsidRPr="00B507E0">
        <w:t>os</w:t>
      </w:r>
      <w:r w:rsidRPr="00B507E0">
        <w:t xml:space="preserve"> cadáveres humanos. </w:t>
      </w:r>
      <w:r w:rsidR="00EB7624" w:rsidRPr="00B507E0">
        <w:t xml:space="preserve"> </w:t>
      </w:r>
      <w:r w:rsidRPr="00B507E0">
        <w:t>Em 1825</w:t>
      </w:r>
      <w:r w:rsidRPr="00534B21">
        <w:t xml:space="preserve">, </w:t>
      </w:r>
      <w:r w:rsidR="005821E2" w:rsidRPr="00534B21">
        <w:t xml:space="preserve">publicou </w:t>
      </w:r>
      <w:r w:rsidRPr="00534B21">
        <w:t>possíveis</w:t>
      </w:r>
      <w:r w:rsidRPr="00B507E0">
        <w:t xml:space="preserve"> benefícios aos profi</w:t>
      </w:r>
      <w:r w:rsidR="009A1C40" w:rsidRPr="00B507E0">
        <w:t>ssionais da saúde na imersão das mãos nesta solução, ao prestarem assistência aos</w:t>
      </w:r>
      <w:r w:rsidRPr="000619BC">
        <w:t xml:space="preserve"> pacientes</w:t>
      </w:r>
      <w:r w:rsidR="00387334">
        <w:t xml:space="preserve"> com doenças contagiosas</w:t>
      </w:r>
      <w:r w:rsidR="00EB7624">
        <w:t xml:space="preserve"> </w:t>
      </w:r>
      <w:r w:rsidR="00387334" w:rsidRPr="00B507E0">
        <w:t>(</w:t>
      </w:r>
      <w:r w:rsidR="00EB7624" w:rsidRPr="00B507E0">
        <w:rPr>
          <w:shd w:val="clear" w:color="auto" w:fill="FFFFFF"/>
        </w:rPr>
        <w:t>BRASIL</w:t>
      </w:r>
      <w:r w:rsidRPr="00B507E0">
        <w:t>, 2009).</w:t>
      </w:r>
    </w:p>
    <w:p w:rsidR="00043914" w:rsidRDefault="00F43ABC" w:rsidP="00043914">
      <w:pPr>
        <w:spacing w:line="360" w:lineRule="auto"/>
        <w:jc w:val="both"/>
      </w:pPr>
      <w:r w:rsidRPr="008F4510">
        <w:t xml:space="preserve">Gradativamente, a higienização das mãos tornou-se </w:t>
      </w:r>
      <w:r w:rsidR="00EC6A9B">
        <w:t xml:space="preserve">uma </w:t>
      </w:r>
      <w:r w:rsidRPr="008F4510">
        <w:t>medida preventiva da disseminação de microrganismos nas insta</w:t>
      </w:r>
      <w:r w:rsidRPr="00B507E0">
        <w:t>lações de saúde, com recomendações d</w:t>
      </w:r>
      <w:r w:rsidR="00043914" w:rsidRPr="00B507E0">
        <w:t>o</w:t>
      </w:r>
      <w:r w:rsidR="00043914" w:rsidRPr="008F4510">
        <w:t xml:space="preserve"> </w:t>
      </w:r>
      <w:r w:rsidR="0002404C" w:rsidRPr="008F4510">
        <w:t>CENTRO DE CONTROLE DE DOEN</w:t>
      </w:r>
      <w:r w:rsidR="0002404C" w:rsidRPr="00A63B1B">
        <w:t xml:space="preserve">ÇAS </w:t>
      </w:r>
      <w:r w:rsidR="00043914" w:rsidRPr="00A63B1B">
        <w:t xml:space="preserve">(CDC) </w:t>
      </w:r>
      <w:r w:rsidRPr="00A63B1B">
        <w:t>sobre a prática de higienização das mã</w:t>
      </w:r>
      <w:r w:rsidR="00043914" w:rsidRPr="00A63B1B">
        <w:t>os nos hospitais. Por</w:t>
      </w:r>
      <w:r w:rsidR="00043914" w:rsidRPr="008F4510">
        <w:t xml:space="preserve"> sua vez, a </w:t>
      </w:r>
      <w:r w:rsidR="0002404C" w:rsidRPr="008F4510">
        <w:t>ASSOCIAÇÃO DE PROFISSIONAIS EM CONTROLE DE</w:t>
      </w:r>
      <w:r w:rsidR="0002404C">
        <w:t xml:space="preserve"> INFECÇÕES</w:t>
      </w:r>
      <w:r w:rsidR="00CA02AE">
        <w:t xml:space="preserve"> (APIC) </w:t>
      </w:r>
      <w:r w:rsidR="00CA02AE" w:rsidRPr="00B507E0">
        <w:t>divulgou guia</w:t>
      </w:r>
      <w:r w:rsidR="002422AC" w:rsidRPr="00B507E0">
        <w:t xml:space="preserve"> </w:t>
      </w:r>
      <w:r w:rsidRPr="00B507E0">
        <w:t xml:space="preserve">de </w:t>
      </w:r>
      <w:r w:rsidR="002422AC" w:rsidRPr="00B507E0">
        <w:t xml:space="preserve">orientações sobre a </w:t>
      </w:r>
      <w:r w:rsidR="00043914" w:rsidRPr="00B507E0">
        <w:t>antissepsia das mã</w:t>
      </w:r>
      <w:r w:rsidR="0032083C" w:rsidRPr="00B507E0">
        <w:t>os, com recomendações similares</w:t>
      </w:r>
      <w:r w:rsidR="00043914" w:rsidRPr="00B507E0">
        <w:t xml:space="preserve"> </w:t>
      </w:r>
      <w:r w:rsidR="00EB7624" w:rsidRPr="00B507E0">
        <w:t>(BRASIL</w:t>
      </w:r>
      <w:r w:rsidR="00043914" w:rsidRPr="00B507E0">
        <w:t>, 2009).</w:t>
      </w:r>
    </w:p>
    <w:p w:rsidR="00043914" w:rsidRDefault="00043914" w:rsidP="00043914">
      <w:pPr>
        <w:spacing w:line="360" w:lineRule="auto"/>
        <w:jc w:val="both"/>
        <w:rPr>
          <w:rStyle w:val="eop"/>
          <w:rFonts w:eastAsia="Arial" w:cs="Arial"/>
        </w:rPr>
      </w:pPr>
      <w:r w:rsidRPr="00A63B1B">
        <w:rPr>
          <w:rStyle w:val="eop"/>
          <w:rFonts w:eastAsia="Arial" w:cs="Arial"/>
        </w:rPr>
        <w:t xml:space="preserve">As </w:t>
      </w:r>
      <w:r w:rsidR="0002404C">
        <w:rPr>
          <w:rStyle w:val="eop"/>
          <w:rFonts w:eastAsia="Arial" w:cs="Arial"/>
        </w:rPr>
        <w:t>INFECÇÕES RELACIONADAS À ASSISTÊNCIA EM S</w:t>
      </w:r>
      <w:r w:rsidR="0002404C" w:rsidRPr="00B507E0">
        <w:rPr>
          <w:rStyle w:val="eop"/>
          <w:rFonts w:eastAsia="Arial" w:cs="Arial"/>
        </w:rPr>
        <w:t xml:space="preserve">AÚDE </w:t>
      </w:r>
      <w:r w:rsidRPr="00B507E0">
        <w:rPr>
          <w:rStyle w:val="eop"/>
          <w:rFonts w:eastAsia="Arial" w:cs="Arial"/>
        </w:rPr>
        <w:t>(IRAS) são aquelas adquiridas após a admissão do paciente no ambiente hospitalar, cuja manifestação ocorre durante a intern</w:t>
      </w:r>
      <w:r w:rsidR="002422AC" w:rsidRPr="00B507E0">
        <w:rPr>
          <w:rStyle w:val="eop"/>
          <w:rFonts w:eastAsia="Arial" w:cs="Arial"/>
        </w:rPr>
        <w:t>ação ou após a alta hospitalar</w:t>
      </w:r>
      <w:r w:rsidR="005821E2">
        <w:rPr>
          <w:rStyle w:val="eop"/>
          <w:rFonts w:eastAsia="Arial" w:cs="Arial"/>
        </w:rPr>
        <w:t xml:space="preserve">, </w:t>
      </w:r>
      <w:r w:rsidR="002422AC" w:rsidRPr="00B507E0">
        <w:rPr>
          <w:rStyle w:val="eop"/>
          <w:rFonts w:eastAsia="Arial" w:cs="Arial"/>
        </w:rPr>
        <w:t>de acordo com a</w:t>
      </w:r>
      <w:r w:rsidRPr="00B507E0">
        <w:rPr>
          <w:rStyle w:val="eop"/>
          <w:rFonts w:eastAsia="Arial" w:cs="Arial"/>
        </w:rPr>
        <w:t xml:space="preserve"> topogra</w:t>
      </w:r>
      <w:r w:rsidR="002422AC" w:rsidRPr="00B507E0">
        <w:rPr>
          <w:rStyle w:val="eop"/>
          <w:rFonts w:eastAsia="Arial" w:cs="Arial"/>
        </w:rPr>
        <w:t xml:space="preserve">fia da infecção, doença de base, </w:t>
      </w:r>
      <w:r w:rsidRPr="00B507E0">
        <w:rPr>
          <w:rStyle w:val="eop"/>
          <w:rFonts w:eastAsia="Arial" w:cs="Arial"/>
        </w:rPr>
        <w:t>agen</w:t>
      </w:r>
      <w:r w:rsidR="00D617C6" w:rsidRPr="00B507E0">
        <w:rPr>
          <w:rStyle w:val="eop"/>
          <w:rFonts w:eastAsia="Arial" w:cs="Arial"/>
        </w:rPr>
        <w:t>te etiológico</w:t>
      </w:r>
      <w:r w:rsidR="002422AC" w:rsidRPr="00B507E0">
        <w:rPr>
          <w:rStyle w:val="eop"/>
          <w:rFonts w:eastAsia="Arial" w:cs="Arial"/>
        </w:rPr>
        <w:t>, sendo também causa de óbito</w:t>
      </w:r>
      <w:r w:rsidR="00D617C6" w:rsidRPr="00B507E0">
        <w:rPr>
          <w:rStyle w:val="eop"/>
          <w:rFonts w:eastAsia="Arial" w:cs="Arial"/>
        </w:rPr>
        <w:t xml:space="preserve"> (GUIMARÃES et al</w:t>
      </w:r>
      <w:r w:rsidR="00EB7624" w:rsidRPr="00B507E0">
        <w:rPr>
          <w:rStyle w:val="eop"/>
          <w:rFonts w:eastAsia="Arial" w:cs="Arial"/>
        </w:rPr>
        <w:t>.</w:t>
      </w:r>
      <w:r w:rsidR="00D617C6" w:rsidRPr="00B507E0">
        <w:rPr>
          <w:rStyle w:val="eop"/>
          <w:rFonts w:eastAsia="Arial" w:cs="Arial"/>
        </w:rPr>
        <w:t>,</w:t>
      </w:r>
      <w:r w:rsidR="00344E12" w:rsidRPr="00B507E0">
        <w:rPr>
          <w:rStyle w:val="eop"/>
          <w:rFonts w:eastAsia="Arial" w:cs="Arial"/>
        </w:rPr>
        <w:t xml:space="preserve"> </w:t>
      </w:r>
      <w:r w:rsidRPr="00B507E0">
        <w:rPr>
          <w:rStyle w:val="eop"/>
          <w:rFonts w:eastAsia="Arial" w:cs="Arial"/>
        </w:rPr>
        <w:t>2011).</w:t>
      </w:r>
      <w:r>
        <w:rPr>
          <w:rStyle w:val="eop"/>
          <w:rFonts w:eastAsia="Arial" w:cs="Arial"/>
        </w:rPr>
        <w:t xml:space="preserve">  </w:t>
      </w:r>
    </w:p>
    <w:p w:rsidR="007E7E52" w:rsidRDefault="00043914" w:rsidP="00043914">
      <w:pPr>
        <w:spacing w:line="360" w:lineRule="auto"/>
        <w:jc w:val="both"/>
      </w:pPr>
      <w:r w:rsidRPr="008F4510">
        <w:t xml:space="preserve">De um modo geral, 30% dos casos de IRAS são passíveis de prevenção pela adoção de medidas simples, como a higienização das mãos.  Desta forma, a infecção hospitalar representa um problema de saúde pública mundial, e </w:t>
      </w:r>
    </w:p>
    <w:p w:rsidR="00043914" w:rsidRDefault="00043914" w:rsidP="00043914">
      <w:pPr>
        <w:spacing w:line="360" w:lineRule="auto"/>
        <w:jc w:val="both"/>
      </w:pPr>
      <w:r w:rsidRPr="008F4510">
        <w:lastRenderedPageBreak/>
        <w:t>constitui risco à saúde dos usuários. Sua prevenção e controle dependem da cooperação da equipe interdisciplinar (</w:t>
      </w:r>
      <w:r w:rsidRPr="00B507E0">
        <w:t>NEVES</w:t>
      </w:r>
      <w:r w:rsidR="00D617C6" w:rsidRPr="00B507E0">
        <w:t xml:space="preserve"> et al</w:t>
      </w:r>
      <w:r w:rsidR="00387334" w:rsidRPr="00B507E0">
        <w:t>., 2006;</w:t>
      </w:r>
      <w:r w:rsidRPr="00B507E0">
        <w:t xml:space="preserve"> MARTINEZ,</w:t>
      </w:r>
      <w:r w:rsidR="00387334" w:rsidRPr="00B507E0">
        <w:t xml:space="preserve"> CAMPOS e NOGUEIRA,</w:t>
      </w:r>
      <w:r w:rsidRPr="00B507E0">
        <w:t xml:space="preserve"> 2009; IWAMOTO</w:t>
      </w:r>
      <w:r w:rsidR="00D617C6" w:rsidRPr="00B507E0">
        <w:t xml:space="preserve"> et al</w:t>
      </w:r>
      <w:r w:rsidR="00341E8F" w:rsidRPr="00B507E0">
        <w:t>.</w:t>
      </w:r>
      <w:r w:rsidRPr="00B507E0">
        <w:t>, 2009).</w:t>
      </w:r>
    </w:p>
    <w:p w:rsidR="00917251" w:rsidRDefault="00043914" w:rsidP="00043914">
      <w:pPr>
        <w:spacing w:line="360" w:lineRule="auto"/>
        <w:jc w:val="both"/>
      </w:pPr>
      <w:r w:rsidRPr="008F4510">
        <w:t xml:space="preserve">A higienização das mãos tem o objetivo de </w:t>
      </w:r>
      <w:r w:rsidR="002422AC">
        <w:t xml:space="preserve">limpá-las, seja </w:t>
      </w:r>
      <w:r w:rsidR="002422AC" w:rsidRPr="00B507E0">
        <w:t xml:space="preserve">por meio </w:t>
      </w:r>
      <w:r w:rsidRPr="00B507E0">
        <w:t>de água e sabão ou de soluções alcoólicas</w:t>
      </w:r>
      <w:r w:rsidR="00B507E0" w:rsidRPr="00B507E0">
        <w:t xml:space="preserve"> </w:t>
      </w:r>
      <w:r w:rsidR="006E4F0A" w:rsidRPr="00B507E0">
        <w:rPr>
          <w:color w:val="000000" w:themeColor="text1"/>
        </w:rPr>
        <w:t>(WORLD HEALTH ORGANIZATION, 2009).</w:t>
      </w:r>
      <w:r w:rsidR="006E4F0A" w:rsidRPr="008F4510">
        <w:rPr>
          <w:color w:val="000000" w:themeColor="text1"/>
        </w:rPr>
        <w:t xml:space="preserve"> </w:t>
      </w:r>
      <w:r w:rsidRPr="008F4510">
        <w:t xml:space="preserve"> Os </w:t>
      </w:r>
    </w:p>
    <w:p w:rsidR="00043914" w:rsidRPr="008F4510" w:rsidRDefault="00043914" w:rsidP="00043914">
      <w:pPr>
        <w:spacing w:line="360" w:lineRule="auto"/>
        <w:jc w:val="both"/>
      </w:pPr>
      <w:r w:rsidRPr="008F4510">
        <w:t>procedimentos no campo da saúde envolvem cliente, profissional e ambiente, sendo as mãos as estruturas do corpo de maior contato na assistência.</w:t>
      </w:r>
      <w:r w:rsidR="009E0FE5">
        <w:t xml:space="preserve"> Em nível hospitalar, as IRAS </w:t>
      </w:r>
      <w:r w:rsidR="009E0FE5" w:rsidRPr="00A63B1B">
        <w:t>tê</w:t>
      </w:r>
      <w:r w:rsidRPr="00A63B1B">
        <w:t>m</w:t>
      </w:r>
      <w:r w:rsidRPr="008F4510">
        <w:t xml:space="preserve"> as mãos como o veículo de transmissão, pois estas transportam uma variedade de microganismos aos pacientes, por meio contato direto ou de objetos (IWAMOTO</w:t>
      </w:r>
      <w:r w:rsidR="00D617C6">
        <w:t xml:space="preserve"> </w:t>
      </w:r>
      <w:r w:rsidR="00D617C6" w:rsidRPr="00B507E0">
        <w:t>et al</w:t>
      </w:r>
      <w:r w:rsidR="00341E8F" w:rsidRPr="00B507E0">
        <w:t>.</w:t>
      </w:r>
      <w:r w:rsidRPr="00B507E0">
        <w:t>, 2009</w:t>
      </w:r>
      <w:r w:rsidRPr="008F4510">
        <w:t>).</w:t>
      </w:r>
    </w:p>
    <w:p w:rsidR="00E37C23" w:rsidRDefault="00043914" w:rsidP="00E37C23">
      <w:pPr>
        <w:spacing w:line="360" w:lineRule="auto"/>
        <w:jc w:val="both"/>
      </w:pPr>
      <w:r w:rsidRPr="00B507E0">
        <w:rPr>
          <w:color w:val="000000" w:themeColor="text1"/>
        </w:rPr>
        <w:t xml:space="preserve">A prática da </w:t>
      </w:r>
      <w:r w:rsidRPr="00B507E0">
        <w:t>higiene das mãos</w:t>
      </w:r>
      <w:r w:rsidR="00B507E0" w:rsidRPr="00B507E0">
        <w:t xml:space="preserve"> provoca</w:t>
      </w:r>
      <w:r w:rsidRPr="00B507E0">
        <w:t xml:space="preserve"> redução imediata da</w:t>
      </w:r>
      <w:r w:rsidR="002D591A" w:rsidRPr="00B507E0">
        <w:t xml:space="preserve"> microbiota transitória</w:t>
      </w:r>
      <w:r w:rsidRPr="00B507E0">
        <w:t xml:space="preserve">. Estudos sobre a transmissão de microrganismos por meio da assistência </w:t>
      </w:r>
      <w:r w:rsidR="007A4C5C" w:rsidRPr="00B507E0">
        <w:t xml:space="preserve">em saúde </w:t>
      </w:r>
      <w:r w:rsidR="00B507E0" w:rsidRPr="00B507E0">
        <w:t>têm sido frequentes</w:t>
      </w:r>
      <w:r w:rsidR="00EB7624" w:rsidRPr="00B507E0">
        <w:rPr>
          <w:color w:val="000000" w:themeColor="text1"/>
        </w:rPr>
        <w:t xml:space="preserve"> (WORLD HEALTH ORGANIZATION, 2009).</w:t>
      </w:r>
      <w:r w:rsidRPr="00B507E0">
        <w:rPr>
          <w:color w:val="000000" w:themeColor="text1"/>
        </w:rPr>
        <w:t xml:space="preserve"> </w:t>
      </w:r>
      <w:r w:rsidR="0002404C">
        <w:rPr>
          <w:color w:val="000000" w:themeColor="text1"/>
        </w:rPr>
        <w:t xml:space="preserve"> A </w:t>
      </w:r>
      <w:r w:rsidRPr="00B507E0">
        <w:rPr>
          <w:color w:val="000000" w:themeColor="text1"/>
        </w:rPr>
        <w:t xml:space="preserve">Portaria nº 2616, de 12 de maio de 1998, e da RDC nº 50, de 21 de fevereiro 2002, normatiza ações mínimas para reduzir as IRAS e projetos físicos para estabelecimentos de saúde </w:t>
      </w:r>
      <w:r w:rsidR="00E37C23" w:rsidRPr="00B507E0">
        <w:t>(</w:t>
      </w:r>
      <w:r w:rsidR="00EB7624" w:rsidRPr="00B507E0">
        <w:rPr>
          <w:shd w:val="clear" w:color="auto" w:fill="FFFFFF"/>
        </w:rPr>
        <w:t>BRASIL</w:t>
      </w:r>
      <w:r w:rsidR="00E37C23" w:rsidRPr="00B507E0">
        <w:t>, 2009).</w:t>
      </w:r>
    </w:p>
    <w:p w:rsidR="00043914" w:rsidRDefault="009E0FE5" w:rsidP="00043914">
      <w:pPr>
        <w:spacing w:line="360" w:lineRule="auto"/>
        <w:jc w:val="both"/>
      </w:pPr>
      <w:r w:rsidRPr="00A63B1B">
        <w:t>O risco de</w:t>
      </w:r>
      <w:r>
        <w:t xml:space="preserve"> </w:t>
      </w:r>
      <w:r w:rsidR="00043914">
        <w:t xml:space="preserve">transmissão das infecções inquieta diversos pesquisadores, levando à </w:t>
      </w:r>
      <w:r w:rsidR="00043914" w:rsidRPr="00584020">
        <w:t>realização de estudos voltados</w:t>
      </w:r>
      <w:r w:rsidR="00043914">
        <w:t xml:space="preserve"> à monitoração da aderência dos profissionais de saúde às práticas de higiene das mãos, tendo como desafio a proposição de estratégias que incentivem maior adesão e manutenção dos níveis idea</w:t>
      </w:r>
      <w:r w:rsidR="00EB7624">
        <w:t xml:space="preserve">is desta recomendação (OLIVEIRA; </w:t>
      </w:r>
      <w:r w:rsidR="00EB7624" w:rsidRPr="00584020">
        <w:t>PAULA,</w:t>
      </w:r>
      <w:r w:rsidR="00043914" w:rsidRPr="00584020">
        <w:t xml:space="preserve"> 2011</w:t>
      </w:r>
      <w:r w:rsidR="00043914">
        <w:t>).</w:t>
      </w:r>
    </w:p>
    <w:p w:rsidR="00043914" w:rsidRPr="008F4510" w:rsidRDefault="00043914" w:rsidP="00043914">
      <w:pPr>
        <w:spacing w:line="360" w:lineRule="auto"/>
        <w:jc w:val="both"/>
      </w:pPr>
      <w:r w:rsidRPr="008F4510">
        <w:t xml:space="preserve">A capacidade de disseminação de microrganismos das mãos, somado às emergentes infecções hospitalares, consiste em problema de saúde pública. A adesão à higiene das mãos é uma </w:t>
      </w:r>
      <w:r w:rsidRPr="00584020">
        <w:t>prática simples</w:t>
      </w:r>
      <w:r w:rsidRPr="008F4510">
        <w:t xml:space="preserve">, eficaz e pouco dispendiosa que previne a transmissão das IRAS, promove a segurança do paciente, da comunidade e do próprio </w:t>
      </w:r>
      <w:r w:rsidRPr="00584020">
        <w:t>profissional (</w:t>
      </w:r>
      <w:r w:rsidR="00274C84" w:rsidRPr="00584020">
        <w:t xml:space="preserve">BRASIL, </w:t>
      </w:r>
      <w:r w:rsidRPr="00584020">
        <w:t>2009</w:t>
      </w:r>
      <w:r w:rsidRPr="008F4510">
        <w:t>).</w:t>
      </w:r>
    </w:p>
    <w:p w:rsidR="003536A4" w:rsidRPr="003536A4" w:rsidRDefault="00043914" w:rsidP="00E85A63">
      <w:pPr>
        <w:spacing w:line="360" w:lineRule="auto"/>
        <w:jc w:val="both"/>
        <w:rPr>
          <w:rStyle w:val="eop"/>
          <w:rFonts w:cs="Arial"/>
        </w:rPr>
      </w:pPr>
      <w:r w:rsidRPr="008F4510">
        <w:lastRenderedPageBreak/>
        <w:t xml:space="preserve">Esse estudo </w:t>
      </w:r>
      <w:r w:rsidR="0002404C">
        <w:t xml:space="preserve">retoma </w:t>
      </w:r>
      <w:r w:rsidRPr="00A63B1B">
        <w:t>a</w:t>
      </w:r>
      <w:r w:rsidRPr="008F4510">
        <w:t xml:space="preserve"> temática</w:t>
      </w:r>
      <w:r w:rsidR="0002404C">
        <w:t xml:space="preserve"> da</w:t>
      </w:r>
      <w:r w:rsidRPr="008F4510">
        <w:t xml:space="preserve"> higiene das mãos no control</w:t>
      </w:r>
      <w:r w:rsidR="0002404C">
        <w:t>e de infecção hospitalar n</w:t>
      </w:r>
      <w:r w:rsidRPr="008F4510">
        <w:t>a questão da responsabilidade dos profissionais de saúde</w:t>
      </w:r>
      <w:r w:rsidRPr="008F4510">
        <w:rPr>
          <w:color w:val="FF0000"/>
        </w:rPr>
        <w:t xml:space="preserve"> </w:t>
      </w:r>
      <w:r w:rsidRPr="008F4510">
        <w:t>na execução da técnica de higienização de mãos</w:t>
      </w:r>
      <w:r w:rsidR="0002404C">
        <w:t xml:space="preserve">, antes e após a realização de </w:t>
      </w:r>
      <w:r w:rsidRPr="008F4510">
        <w:t>procedimento</w:t>
      </w:r>
      <w:r w:rsidR="0002404C">
        <w:t>s técnicos</w:t>
      </w:r>
      <w:r w:rsidRPr="008F4510">
        <w:t>, com o intuito de interromper a cadeia de transmissão de patógenos e doenças, auxiliando ainda na prevenção de IRAS.</w:t>
      </w:r>
    </w:p>
    <w:p w:rsidR="00BD311D" w:rsidRPr="001F2489" w:rsidRDefault="2953C55D" w:rsidP="00E85A63">
      <w:pPr>
        <w:spacing w:line="360" w:lineRule="auto"/>
        <w:jc w:val="both"/>
        <w:rPr>
          <w:rStyle w:val="eop"/>
          <w:rFonts w:cs="Arial"/>
          <w:b/>
        </w:rPr>
      </w:pPr>
      <w:r w:rsidRPr="001F2489">
        <w:rPr>
          <w:rStyle w:val="eop"/>
          <w:rFonts w:eastAsia="Arial" w:cs="Arial"/>
          <w:b/>
          <w:bCs/>
        </w:rPr>
        <w:t>2 Objetivo</w:t>
      </w:r>
    </w:p>
    <w:p w:rsidR="00917251" w:rsidRPr="00917251" w:rsidRDefault="2953C55D" w:rsidP="00E85A63">
      <w:pPr>
        <w:spacing w:line="360" w:lineRule="auto"/>
        <w:jc w:val="both"/>
        <w:rPr>
          <w:rStyle w:val="eop"/>
          <w:rFonts w:cs="Arial"/>
        </w:rPr>
      </w:pPr>
      <w:r w:rsidRPr="001F2489">
        <w:rPr>
          <w:rStyle w:val="eop"/>
          <w:rFonts w:eastAsia="Arial" w:cs="Arial"/>
        </w:rPr>
        <w:t xml:space="preserve">O objetivo deste estudo é analisar </w:t>
      </w:r>
      <w:r w:rsidRPr="001F2489">
        <w:t xml:space="preserve">a prática de higienização das mãos da equipe </w:t>
      </w:r>
      <w:r w:rsidRPr="00D0576C">
        <w:t xml:space="preserve">interdisciplinar frente ao protocolo de controle de </w:t>
      </w:r>
      <w:r w:rsidR="005821E2" w:rsidRPr="00534B21">
        <w:t xml:space="preserve">infecção </w:t>
      </w:r>
      <w:r w:rsidRPr="00534B21">
        <w:t xml:space="preserve">hospitalar, do </w:t>
      </w:r>
      <w:r w:rsidR="0002404C" w:rsidRPr="00534B21">
        <w:t xml:space="preserve">HOSPITAL DAS CLÍNICAS DA UNIVERSIDADE FEDERAL DO TRIÂNGULO </w:t>
      </w:r>
      <w:r w:rsidRPr="00534B21">
        <w:t>(HC-UFTM</w:t>
      </w:r>
      <w:r w:rsidRPr="00043914">
        <w:t>).</w:t>
      </w:r>
    </w:p>
    <w:p w:rsidR="00BD311D" w:rsidRPr="001F2489" w:rsidRDefault="2953C55D" w:rsidP="00E85A63">
      <w:pPr>
        <w:spacing w:line="360" w:lineRule="auto"/>
        <w:jc w:val="both"/>
        <w:rPr>
          <w:rStyle w:val="eop"/>
          <w:rFonts w:cs="Arial"/>
          <w:b/>
        </w:rPr>
      </w:pPr>
      <w:r w:rsidRPr="001F2489">
        <w:rPr>
          <w:rStyle w:val="eop"/>
          <w:rFonts w:eastAsia="Arial" w:cs="Arial"/>
          <w:b/>
          <w:bCs/>
        </w:rPr>
        <w:t>3 Método</w:t>
      </w:r>
    </w:p>
    <w:p w:rsidR="00BD311D" w:rsidRPr="001F2489" w:rsidRDefault="2953C55D" w:rsidP="00E85A63">
      <w:pPr>
        <w:snapToGrid w:val="0"/>
        <w:spacing w:line="360" w:lineRule="auto"/>
        <w:jc w:val="both"/>
      </w:pPr>
      <w:r w:rsidRPr="001F2489">
        <w:t xml:space="preserve">Trata-se de um estudo observacional, prospectivo, descritivo e quantitativo </w:t>
      </w:r>
      <w:r w:rsidR="1AFE161E">
        <w:t>realizado nas unidades de Clínicas Médica, Clínica Cirúrgica, Ortopedia, Neuroclínica do</w:t>
      </w:r>
      <w:r w:rsidR="00AB43AE">
        <w:t xml:space="preserve"> </w:t>
      </w:r>
      <w:r w:rsidR="00AB43AE" w:rsidRPr="00043914">
        <w:t>HC-UFTM</w:t>
      </w:r>
      <w:r w:rsidR="00043914" w:rsidRPr="00043914">
        <w:t>.</w:t>
      </w:r>
      <w:r w:rsidR="00D5690D">
        <w:t xml:space="preserve"> </w:t>
      </w:r>
      <w:r w:rsidR="1AFE161E">
        <w:t>A amostra foi composta por médicos, enfermeiros, fisioterapeutas, acadêmicos, técnicos e auxiliares de enfermagem</w:t>
      </w:r>
      <w:r w:rsidR="00E04080">
        <w:t>,</w:t>
      </w:r>
      <w:r w:rsidR="00A63B1B">
        <w:t xml:space="preserve"> </w:t>
      </w:r>
      <w:r w:rsidR="00E04080" w:rsidRPr="005D3745">
        <w:rPr>
          <w:color w:val="000000" w:themeColor="text1"/>
        </w:rPr>
        <w:t xml:space="preserve">que executaram a técnica de higienização das </w:t>
      </w:r>
      <w:r w:rsidR="00E04080" w:rsidRPr="00A63B1B">
        <w:rPr>
          <w:color w:val="000000" w:themeColor="text1"/>
        </w:rPr>
        <w:t>mãos (n=38).</w:t>
      </w:r>
      <w:r w:rsidR="00E04080">
        <w:rPr>
          <w:color w:val="000000" w:themeColor="text1"/>
        </w:rPr>
        <w:t xml:space="preserve">  </w:t>
      </w:r>
    </w:p>
    <w:p w:rsidR="00917251" w:rsidRDefault="0079436F" w:rsidP="00E85A63">
      <w:pPr>
        <w:snapToGrid w:val="0"/>
        <w:spacing w:line="360" w:lineRule="auto"/>
        <w:jc w:val="both"/>
      </w:pPr>
      <w:r w:rsidRPr="001F2489">
        <w:rPr>
          <w:color w:val="000000" w:themeColor="text1"/>
        </w:rPr>
        <w:t xml:space="preserve">Este projeto de pesquisa teve a aprovação do </w:t>
      </w:r>
      <w:r w:rsidR="0002404C" w:rsidRPr="001F2489">
        <w:rPr>
          <w:color w:val="000000" w:themeColor="text1"/>
        </w:rPr>
        <w:t xml:space="preserve">COMITÊ DE ÉTICA EM PESQUISA </w:t>
      </w:r>
      <w:r w:rsidRPr="00D67460">
        <w:rPr>
          <w:color w:val="000000" w:themeColor="text1"/>
        </w:rPr>
        <w:t>(CEP) da UFTM, sob o protocolo nº 1613</w:t>
      </w:r>
      <w:r>
        <w:rPr>
          <w:color w:val="000000" w:themeColor="text1"/>
        </w:rPr>
        <w:t xml:space="preserve">. </w:t>
      </w:r>
      <w:r w:rsidRPr="00584020">
        <w:t>A coleta de dados foi realizada</w:t>
      </w:r>
      <w:r>
        <w:t xml:space="preserve"> nas </w:t>
      </w:r>
      <w:r w:rsidR="00043914" w:rsidRPr="001F2489">
        <w:t>Unidade</w:t>
      </w:r>
      <w:r w:rsidR="00043914">
        <w:t>s</w:t>
      </w:r>
      <w:r w:rsidR="00D617C6">
        <w:t xml:space="preserve"> de Internação</w:t>
      </w:r>
      <w:r w:rsidR="00043914" w:rsidRPr="001F2489">
        <w:t xml:space="preserve"> durante as duas </w:t>
      </w:r>
      <w:r w:rsidR="00043914" w:rsidRPr="00A63B1B">
        <w:t>horas</w:t>
      </w:r>
      <w:r w:rsidR="009E0FE5" w:rsidRPr="00A63B1B">
        <w:t xml:space="preserve"> iniciais</w:t>
      </w:r>
      <w:r w:rsidR="00043914" w:rsidRPr="00A63B1B">
        <w:t xml:space="preserve"> do</w:t>
      </w:r>
      <w:r w:rsidR="00043914" w:rsidRPr="001F2489">
        <w:t xml:space="preserve"> plantão no turno da manhã, da tarde ou da noite.  Os integrantes da equipe interdisciplinar foram observados apenas uma vez para evitar a perda de espontaneidade.  Aplicou-se um instrumento de coleta de dados para o levantamento das informações quanto à prática</w:t>
      </w:r>
      <w:r w:rsidR="00D617C6">
        <w:t xml:space="preserve"> de</w:t>
      </w:r>
      <w:r w:rsidR="00043914" w:rsidRPr="001F2489">
        <w:t xml:space="preserve"> higienização das mãos frente ao protocolo institucional.</w:t>
      </w:r>
      <w:r>
        <w:t xml:space="preserve"> </w:t>
      </w:r>
      <w:r w:rsidR="2953C55D" w:rsidRPr="00D67460">
        <w:t>A análise dos dados ocorreu através de números absolutos e percentuais, além da estatística descritiva.</w:t>
      </w:r>
    </w:p>
    <w:p w:rsidR="00EC28B8" w:rsidRPr="0079436F" w:rsidRDefault="00EC28B8" w:rsidP="00E85A63">
      <w:pPr>
        <w:snapToGrid w:val="0"/>
        <w:spacing w:line="360" w:lineRule="auto"/>
        <w:jc w:val="both"/>
      </w:pPr>
    </w:p>
    <w:p w:rsidR="00BD311D" w:rsidRPr="00917251" w:rsidRDefault="2953C55D" w:rsidP="00917251">
      <w:pPr>
        <w:pStyle w:val="PargrafodaLista"/>
        <w:numPr>
          <w:ilvl w:val="0"/>
          <w:numId w:val="8"/>
        </w:numPr>
        <w:spacing w:line="360" w:lineRule="auto"/>
        <w:jc w:val="both"/>
        <w:rPr>
          <w:rStyle w:val="eop"/>
          <w:rFonts w:eastAsia="Arial" w:cs="Arial"/>
          <w:b/>
          <w:bCs/>
        </w:rPr>
      </w:pPr>
      <w:r w:rsidRPr="00917251">
        <w:rPr>
          <w:rStyle w:val="eop"/>
          <w:rFonts w:eastAsia="Arial" w:cs="Arial"/>
          <w:b/>
          <w:bCs/>
        </w:rPr>
        <w:lastRenderedPageBreak/>
        <w:t>Resultados</w:t>
      </w:r>
    </w:p>
    <w:p w:rsidR="00BD311D" w:rsidRDefault="0002404C" w:rsidP="00744CDE">
      <w:pPr>
        <w:spacing w:after="0" w:line="360" w:lineRule="auto"/>
        <w:jc w:val="both"/>
      </w:pPr>
      <w:r>
        <w:t>Inicialmente, o</w:t>
      </w:r>
      <w:r w:rsidR="009E0FE5" w:rsidRPr="00A63B1B">
        <w:t>bservou-se a prática da higienização das mãos de 98 integrantes da equipe</w:t>
      </w:r>
      <w:r>
        <w:t xml:space="preserve"> interdisciplinar, tendo</w:t>
      </w:r>
      <w:r w:rsidR="009E0FE5" w:rsidRPr="00A63B1B">
        <w:t xml:space="preserve"> como parâmetro </w:t>
      </w:r>
      <w:r>
        <w:t>seguimento d</w:t>
      </w:r>
      <w:r w:rsidR="1AFE161E" w:rsidRPr="00A63B1B">
        <w:t>o protocolo institucional em</w:t>
      </w:r>
      <w:r w:rsidR="1AFE161E" w:rsidRPr="005D3745">
        <w:t xml:space="preserve"> diferentes turnos e setores</w:t>
      </w:r>
      <w:r w:rsidR="00863F8C" w:rsidRPr="005D3745">
        <w:t>.</w:t>
      </w:r>
      <w:r w:rsidR="1AFE161E" w:rsidRPr="005D3745">
        <w:t xml:space="preserve"> </w:t>
      </w:r>
      <w:r w:rsidR="00DC0B3A" w:rsidRPr="005D3745">
        <w:t xml:space="preserve">A </w:t>
      </w:r>
      <w:r w:rsidR="00B808A7" w:rsidRPr="005D3745">
        <w:t xml:space="preserve">maioria dos </w:t>
      </w:r>
      <w:r w:rsidR="00DC0B3A" w:rsidRPr="005D3745">
        <w:t xml:space="preserve">profissionais observados era da enfermagem </w:t>
      </w:r>
      <w:r w:rsidR="00DC0B3A" w:rsidRPr="008663A6">
        <w:t>(65,3%),</w:t>
      </w:r>
      <w:r w:rsidR="00DC0B3A" w:rsidRPr="005D3745">
        <w:t xml:space="preserve"> </w:t>
      </w:r>
      <w:r w:rsidR="00B808A7" w:rsidRPr="005D3745">
        <w:t>d</w:t>
      </w:r>
      <w:r w:rsidR="00DC0B3A" w:rsidRPr="005D3745">
        <w:t>o</w:t>
      </w:r>
      <w:r w:rsidR="00B808A7" w:rsidRPr="005D3745">
        <w:t xml:space="preserve"> período diurno (70,4%) e d</w:t>
      </w:r>
      <w:r w:rsidR="00DC0B3A" w:rsidRPr="005D3745">
        <w:t>o</w:t>
      </w:r>
      <w:r w:rsidR="00B808A7" w:rsidRPr="005D3745">
        <w:t xml:space="preserve"> setor de Clínica M</w:t>
      </w:r>
      <w:r w:rsidR="00DC0B3A" w:rsidRPr="005D3745">
        <w:t>édica</w:t>
      </w:r>
      <w:r w:rsidR="00863F8C" w:rsidRPr="005D3745">
        <w:t xml:space="preserve"> (55,1%), conforme a Tabela 1.</w:t>
      </w:r>
    </w:p>
    <w:p w:rsidR="00917251" w:rsidRDefault="00917251" w:rsidP="00DB6B2E">
      <w:pPr>
        <w:spacing w:after="0" w:line="240" w:lineRule="auto"/>
        <w:jc w:val="both"/>
        <w:rPr>
          <w:b/>
          <w:bCs/>
          <w:sz w:val="20"/>
          <w:szCs w:val="20"/>
        </w:rPr>
      </w:pPr>
    </w:p>
    <w:p w:rsidR="00DC0B3A" w:rsidRPr="00D4004E" w:rsidRDefault="001269C3" w:rsidP="00DB6B2E">
      <w:pPr>
        <w:spacing w:after="0" w:line="240" w:lineRule="auto"/>
        <w:jc w:val="both"/>
        <w:rPr>
          <w:strike/>
          <w:sz w:val="20"/>
          <w:szCs w:val="20"/>
        </w:rPr>
      </w:pPr>
      <w:r>
        <w:rPr>
          <w:b/>
          <w:bCs/>
          <w:sz w:val="20"/>
          <w:szCs w:val="20"/>
        </w:rPr>
        <w:t xml:space="preserve">Tabela 1 - </w:t>
      </w:r>
      <w:r w:rsidR="00D4004E" w:rsidRPr="005D3745">
        <w:rPr>
          <w:b/>
          <w:bCs/>
          <w:sz w:val="20"/>
          <w:szCs w:val="20"/>
        </w:rPr>
        <w:t>Categoria</w:t>
      </w:r>
      <w:r w:rsidR="00D4004E" w:rsidRPr="00D4004E">
        <w:rPr>
          <w:b/>
          <w:bCs/>
          <w:sz w:val="20"/>
          <w:szCs w:val="20"/>
        </w:rPr>
        <w:t xml:space="preserve"> </w:t>
      </w:r>
      <w:r w:rsidR="0B6970C0" w:rsidRPr="00D4004E">
        <w:rPr>
          <w:b/>
          <w:bCs/>
          <w:sz w:val="20"/>
          <w:szCs w:val="20"/>
        </w:rPr>
        <w:t xml:space="preserve">dos integrantes da equipe interdisciplinar </w:t>
      </w:r>
      <w:r w:rsidR="00D4004E">
        <w:rPr>
          <w:b/>
          <w:bCs/>
          <w:sz w:val="20"/>
          <w:szCs w:val="20"/>
        </w:rPr>
        <w:t xml:space="preserve">e distribuição </w:t>
      </w:r>
      <w:r w:rsidR="0B6970C0" w:rsidRPr="00D4004E">
        <w:rPr>
          <w:b/>
          <w:bCs/>
          <w:sz w:val="20"/>
          <w:szCs w:val="20"/>
        </w:rPr>
        <w:t>nos turnos de plantão e s</w:t>
      </w:r>
      <w:r w:rsidR="00D4004E">
        <w:rPr>
          <w:b/>
          <w:bCs/>
          <w:sz w:val="20"/>
          <w:szCs w:val="20"/>
        </w:rPr>
        <w:t>etores de internação hospitalar no momento de observação da prática de higienização das mãos.</w:t>
      </w:r>
    </w:p>
    <w:tbl>
      <w:tblPr>
        <w:tblW w:w="8681" w:type="dxa"/>
        <w:tblLook w:val="04A0" w:firstRow="1" w:lastRow="0" w:firstColumn="1" w:lastColumn="0" w:noHBand="0" w:noVBand="1"/>
      </w:tblPr>
      <w:tblGrid>
        <w:gridCol w:w="6137"/>
        <w:gridCol w:w="1333"/>
        <w:gridCol w:w="1211"/>
      </w:tblGrid>
      <w:tr w:rsidR="00BD311D" w:rsidRPr="00D4004E" w:rsidTr="00DB6B2E">
        <w:trPr>
          <w:trHeight w:val="308"/>
        </w:trPr>
        <w:tc>
          <w:tcPr>
            <w:tcW w:w="6137" w:type="dxa"/>
            <w:tcBorders>
              <w:top w:val="single" w:sz="4" w:space="0" w:color="auto"/>
            </w:tcBorders>
          </w:tcPr>
          <w:p w:rsidR="00BD311D" w:rsidRPr="00D4004E" w:rsidRDefault="2953C55D" w:rsidP="00EC28B8">
            <w:pPr>
              <w:spacing w:after="0" w:line="360" w:lineRule="auto"/>
              <w:jc w:val="both"/>
              <w:rPr>
                <w:b/>
                <w:bCs/>
                <w:sz w:val="20"/>
                <w:szCs w:val="20"/>
              </w:rPr>
            </w:pPr>
            <w:r w:rsidRPr="00D4004E">
              <w:rPr>
                <w:sz w:val="20"/>
                <w:szCs w:val="20"/>
              </w:rPr>
              <w:t>Auxiliares ou técnicos de enfermagem</w:t>
            </w:r>
          </w:p>
        </w:tc>
        <w:tc>
          <w:tcPr>
            <w:tcW w:w="1333" w:type="dxa"/>
            <w:tcBorders>
              <w:top w:val="single" w:sz="4" w:space="0" w:color="auto"/>
            </w:tcBorders>
          </w:tcPr>
          <w:p w:rsidR="00BD311D" w:rsidRPr="00D4004E" w:rsidRDefault="2953C55D" w:rsidP="00EC28B8">
            <w:pPr>
              <w:spacing w:after="0" w:line="360" w:lineRule="auto"/>
              <w:jc w:val="center"/>
              <w:rPr>
                <w:sz w:val="20"/>
                <w:szCs w:val="20"/>
              </w:rPr>
            </w:pPr>
            <w:r w:rsidRPr="00D4004E">
              <w:rPr>
                <w:sz w:val="20"/>
                <w:szCs w:val="20"/>
              </w:rPr>
              <w:t>51</w:t>
            </w:r>
          </w:p>
        </w:tc>
        <w:tc>
          <w:tcPr>
            <w:tcW w:w="1211" w:type="dxa"/>
            <w:tcBorders>
              <w:top w:val="single" w:sz="4" w:space="0" w:color="auto"/>
            </w:tcBorders>
          </w:tcPr>
          <w:p w:rsidR="00BD311D" w:rsidRPr="00D4004E" w:rsidRDefault="2953C55D" w:rsidP="00EC28B8">
            <w:pPr>
              <w:spacing w:after="0" w:line="360" w:lineRule="auto"/>
              <w:jc w:val="center"/>
              <w:rPr>
                <w:sz w:val="20"/>
                <w:szCs w:val="20"/>
              </w:rPr>
            </w:pPr>
            <w:r w:rsidRPr="00D4004E">
              <w:rPr>
                <w:sz w:val="20"/>
                <w:szCs w:val="20"/>
              </w:rPr>
              <w:t>52,0</w:t>
            </w:r>
          </w:p>
        </w:tc>
      </w:tr>
      <w:tr w:rsidR="00BD311D" w:rsidRPr="00D4004E" w:rsidTr="00D4004E">
        <w:trPr>
          <w:trHeight w:val="308"/>
        </w:trPr>
        <w:tc>
          <w:tcPr>
            <w:tcW w:w="6137" w:type="dxa"/>
          </w:tcPr>
          <w:p w:rsidR="00BD311D" w:rsidRPr="00D4004E" w:rsidRDefault="2953C55D" w:rsidP="00EC28B8">
            <w:pPr>
              <w:spacing w:after="0" w:line="360" w:lineRule="auto"/>
              <w:jc w:val="both"/>
              <w:rPr>
                <w:b/>
                <w:bCs/>
                <w:sz w:val="20"/>
                <w:szCs w:val="20"/>
              </w:rPr>
            </w:pPr>
            <w:r w:rsidRPr="00D4004E">
              <w:rPr>
                <w:sz w:val="20"/>
                <w:szCs w:val="20"/>
              </w:rPr>
              <w:t>Médicos</w:t>
            </w:r>
          </w:p>
        </w:tc>
        <w:tc>
          <w:tcPr>
            <w:tcW w:w="1333" w:type="dxa"/>
          </w:tcPr>
          <w:p w:rsidR="00BD311D" w:rsidRPr="00D4004E" w:rsidRDefault="2953C55D" w:rsidP="00EC28B8">
            <w:pPr>
              <w:spacing w:after="0" w:line="360" w:lineRule="auto"/>
              <w:jc w:val="center"/>
              <w:rPr>
                <w:sz w:val="20"/>
                <w:szCs w:val="20"/>
              </w:rPr>
            </w:pPr>
            <w:r w:rsidRPr="00D4004E">
              <w:rPr>
                <w:sz w:val="20"/>
                <w:szCs w:val="20"/>
              </w:rPr>
              <w:t>25</w:t>
            </w:r>
          </w:p>
        </w:tc>
        <w:tc>
          <w:tcPr>
            <w:tcW w:w="1211" w:type="dxa"/>
          </w:tcPr>
          <w:p w:rsidR="00BD311D" w:rsidRPr="00D4004E" w:rsidRDefault="2953C55D" w:rsidP="00EC28B8">
            <w:pPr>
              <w:spacing w:after="0" w:line="360" w:lineRule="auto"/>
              <w:jc w:val="center"/>
              <w:rPr>
                <w:sz w:val="20"/>
                <w:szCs w:val="20"/>
              </w:rPr>
            </w:pPr>
            <w:r w:rsidRPr="00D4004E">
              <w:rPr>
                <w:sz w:val="20"/>
                <w:szCs w:val="20"/>
              </w:rPr>
              <w:t>25,5</w:t>
            </w:r>
          </w:p>
        </w:tc>
      </w:tr>
      <w:tr w:rsidR="00BD311D" w:rsidRPr="00D4004E" w:rsidTr="00D4004E">
        <w:trPr>
          <w:trHeight w:val="308"/>
        </w:trPr>
        <w:tc>
          <w:tcPr>
            <w:tcW w:w="6137" w:type="dxa"/>
          </w:tcPr>
          <w:p w:rsidR="00BD311D" w:rsidRPr="00D4004E" w:rsidRDefault="2953C55D" w:rsidP="00EC28B8">
            <w:pPr>
              <w:spacing w:after="0" w:line="360" w:lineRule="auto"/>
              <w:jc w:val="both"/>
              <w:rPr>
                <w:b/>
                <w:bCs/>
                <w:sz w:val="20"/>
                <w:szCs w:val="20"/>
              </w:rPr>
            </w:pPr>
            <w:r w:rsidRPr="00D4004E">
              <w:rPr>
                <w:sz w:val="20"/>
                <w:szCs w:val="20"/>
              </w:rPr>
              <w:t>Enfermeiros</w:t>
            </w:r>
          </w:p>
        </w:tc>
        <w:tc>
          <w:tcPr>
            <w:tcW w:w="1333" w:type="dxa"/>
          </w:tcPr>
          <w:p w:rsidR="00BD311D" w:rsidRPr="00D4004E" w:rsidRDefault="2953C55D" w:rsidP="00EC28B8">
            <w:pPr>
              <w:spacing w:after="0" w:line="360" w:lineRule="auto"/>
              <w:jc w:val="center"/>
              <w:rPr>
                <w:sz w:val="20"/>
                <w:szCs w:val="20"/>
              </w:rPr>
            </w:pPr>
            <w:r w:rsidRPr="00D4004E">
              <w:rPr>
                <w:sz w:val="20"/>
                <w:szCs w:val="20"/>
              </w:rPr>
              <w:t>13</w:t>
            </w:r>
          </w:p>
        </w:tc>
        <w:tc>
          <w:tcPr>
            <w:tcW w:w="1211" w:type="dxa"/>
          </w:tcPr>
          <w:p w:rsidR="00BD311D" w:rsidRPr="00D4004E" w:rsidRDefault="2953C55D" w:rsidP="00EC28B8">
            <w:pPr>
              <w:spacing w:after="0" w:line="360" w:lineRule="auto"/>
              <w:jc w:val="center"/>
              <w:rPr>
                <w:sz w:val="20"/>
                <w:szCs w:val="20"/>
              </w:rPr>
            </w:pPr>
            <w:r w:rsidRPr="00D4004E">
              <w:rPr>
                <w:sz w:val="20"/>
                <w:szCs w:val="20"/>
              </w:rPr>
              <w:t>13,3</w:t>
            </w:r>
          </w:p>
        </w:tc>
      </w:tr>
      <w:tr w:rsidR="00BD311D" w:rsidRPr="00D4004E" w:rsidTr="00D4004E">
        <w:trPr>
          <w:trHeight w:val="327"/>
        </w:trPr>
        <w:tc>
          <w:tcPr>
            <w:tcW w:w="6137" w:type="dxa"/>
          </w:tcPr>
          <w:p w:rsidR="00BD311D" w:rsidRPr="00D4004E" w:rsidRDefault="2953C55D" w:rsidP="00EC28B8">
            <w:pPr>
              <w:spacing w:after="0" w:line="360" w:lineRule="auto"/>
              <w:jc w:val="both"/>
              <w:rPr>
                <w:b/>
                <w:bCs/>
                <w:sz w:val="20"/>
                <w:szCs w:val="20"/>
              </w:rPr>
            </w:pPr>
            <w:r w:rsidRPr="00D4004E">
              <w:rPr>
                <w:sz w:val="20"/>
                <w:szCs w:val="20"/>
              </w:rPr>
              <w:t>Acadêmicos Medicina</w:t>
            </w:r>
          </w:p>
        </w:tc>
        <w:tc>
          <w:tcPr>
            <w:tcW w:w="1333" w:type="dxa"/>
          </w:tcPr>
          <w:p w:rsidR="00BD311D" w:rsidRPr="00D4004E" w:rsidRDefault="2953C55D" w:rsidP="00EC28B8">
            <w:pPr>
              <w:spacing w:after="0" w:line="360" w:lineRule="auto"/>
              <w:jc w:val="center"/>
              <w:rPr>
                <w:sz w:val="20"/>
                <w:szCs w:val="20"/>
              </w:rPr>
            </w:pPr>
            <w:r w:rsidRPr="00D4004E">
              <w:rPr>
                <w:sz w:val="20"/>
                <w:szCs w:val="20"/>
              </w:rPr>
              <w:t>5</w:t>
            </w:r>
          </w:p>
        </w:tc>
        <w:tc>
          <w:tcPr>
            <w:tcW w:w="1211" w:type="dxa"/>
          </w:tcPr>
          <w:p w:rsidR="00BD311D" w:rsidRPr="00D4004E" w:rsidRDefault="2953C55D" w:rsidP="00EC28B8">
            <w:pPr>
              <w:spacing w:after="0" w:line="360" w:lineRule="auto"/>
              <w:jc w:val="center"/>
              <w:rPr>
                <w:sz w:val="20"/>
                <w:szCs w:val="20"/>
              </w:rPr>
            </w:pPr>
            <w:r w:rsidRPr="00D4004E">
              <w:rPr>
                <w:sz w:val="20"/>
                <w:szCs w:val="20"/>
              </w:rPr>
              <w:t>5,1</w:t>
            </w:r>
          </w:p>
        </w:tc>
      </w:tr>
      <w:tr w:rsidR="00BD311D" w:rsidRPr="00D4004E" w:rsidTr="00AE5D5F">
        <w:trPr>
          <w:trHeight w:val="308"/>
        </w:trPr>
        <w:tc>
          <w:tcPr>
            <w:tcW w:w="6137" w:type="dxa"/>
            <w:tcBorders>
              <w:bottom w:val="single" w:sz="4" w:space="0" w:color="auto"/>
            </w:tcBorders>
          </w:tcPr>
          <w:p w:rsidR="00BD311D" w:rsidRPr="00D4004E" w:rsidRDefault="2953C55D" w:rsidP="00EC28B8">
            <w:pPr>
              <w:spacing w:after="0" w:line="360" w:lineRule="auto"/>
              <w:jc w:val="both"/>
              <w:rPr>
                <w:b/>
                <w:bCs/>
                <w:sz w:val="20"/>
                <w:szCs w:val="20"/>
              </w:rPr>
            </w:pPr>
            <w:r w:rsidRPr="00D4004E">
              <w:rPr>
                <w:sz w:val="20"/>
                <w:szCs w:val="20"/>
              </w:rPr>
              <w:t>Fisioterapeutas</w:t>
            </w:r>
          </w:p>
        </w:tc>
        <w:tc>
          <w:tcPr>
            <w:tcW w:w="1333" w:type="dxa"/>
            <w:tcBorders>
              <w:bottom w:val="single" w:sz="4" w:space="0" w:color="auto"/>
            </w:tcBorders>
          </w:tcPr>
          <w:p w:rsidR="00BD311D" w:rsidRPr="00D4004E" w:rsidRDefault="2953C55D" w:rsidP="00EC28B8">
            <w:pPr>
              <w:spacing w:after="0" w:line="360" w:lineRule="auto"/>
              <w:jc w:val="center"/>
              <w:rPr>
                <w:sz w:val="20"/>
                <w:szCs w:val="20"/>
              </w:rPr>
            </w:pPr>
            <w:r w:rsidRPr="00D4004E">
              <w:rPr>
                <w:sz w:val="20"/>
                <w:szCs w:val="20"/>
              </w:rPr>
              <w:t>4</w:t>
            </w:r>
          </w:p>
        </w:tc>
        <w:tc>
          <w:tcPr>
            <w:tcW w:w="1211" w:type="dxa"/>
            <w:tcBorders>
              <w:bottom w:val="single" w:sz="4" w:space="0" w:color="auto"/>
            </w:tcBorders>
          </w:tcPr>
          <w:p w:rsidR="00BD311D" w:rsidRPr="00D4004E" w:rsidRDefault="2953C55D" w:rsidP="00EC28B8">
            <w:pPr>
              <w:spacing w:after="0" w:line="360" w:lineRule="auto"/>
              <w:jc w:val="center"/>
              <w:rPr>
                <w:sz w:val="20"/>
                <w:szCs w:val="20"/>
              </w:rPr>
            </w:pPr>
            <w:r w:rsidRPr="00D4004E">
              <w:rPr>
                <w:sz w:val="20"/>
                <w:szCs w:val="20"/>
              </w:rPr>
              <w:t>4,0</w:t>
            </w:r>
          </w:p>
        </w:tc>
      </w:tr>
      <w:tr w:rsidR="00BD311D" w:rsidRPr="00D4004E" w:rsidTr="00AE5D5F">
        <w:trPr>
          <w:trHeight w:val="308"/>
        </w:trPr>
        <w:tc>
          <w:tcPr>
            <w:tcW w:w="6137" w:type="dxa"/>
            <w:tcBorders>
              <w:top w:val="single" w:sz="4" w:space="0" w:color="auto"/>
            </w:tcBorders>
          </w:tcPr>
          <w:p w:rsidR="00BD311D" w:rsidRPr="00D4004E" w:rsidRDefault="2953C55D" w:rsidP="00EC28B8">
            <w:pPr>
              <w:spacing w:after="0" w:line="360" w:lineRule="auto"/>
              <w:jc w:val="both"/>
              <w:rPr>
                <w:b/>
                <w:bCs/>
                <w:sz w:val="20"/>
                <w:szCs w:val="20"/>
              </w:rPr>
            </w:pPr>
            <w:r w:rsidRPr="00D4004E">
              <w:rPr>
                <w:sz w:val="20"/>
                <w:szCs w:val="20"/>
              </w:rPr>
              <w:t>Manhã</w:t>
            </w:r>
          </w:p>
        </w:tc>
        <w:tc>
          <w:tcPr>
            <w:tcW w:w="1333" w:type="dxa"/>
            <w:tcBorders>
              <w:top w:val="single" w:sz="4" w:space="0" w:color="auto"/>
            </w:tcBorders>
          </w:tcPr>
          <w:p w:rsidR="00BD311D" w:rsidRPr="00D4004E" w:rsidRDefault="2953C55D" w:rsidP="00EC28B8">
            <w:pPr>
              <w:spacing w:after="0" w:line="360" w:lineRule="auto"/>
              <w:jc w:val="center"/>
              <w:rPr>
                <w:sz w:val="20"/>
                <w:szCs w:val="20"/>
              </w:rPr>
            </w:pPr>
            <w:r w:rsidRPr="00D4004E">
              <w:rPr>
                <w:sz w:val="20"/>
                <w:szCs w:val="20"/>
              </w:rPr>
              <w:t>39</w:t>
            </w:r>
          </w:p>
        </w:tc>
        <w:tc>
          <w:tcPr>
            <w:tcW w:w="1211" w:type="dxa"/>
            <w:tcBorders>
              <w:top w:val="single" w:sz="4" w:space="0" w:color="auto"/>
            </w:tcBorders>
          </w:tcPr>
          <w:p w:rsidR="00BD311D" w:rsidRPr="00D4004E" w:rsidRDefault="2953C55D" w:rsidP="00EC28B8">
            <w:pPr>
              <w:spacing w:after="0" w:line="360" w:lineRule="auto"/>
              <w:jc w:val="center"/>
              <w:rPr>
                <w:sz w:val="20"/>
                <w:szCs w:val="20"/>
              </w:rPr>
            </w:pPr>
            <w:r w:rsidRPr="00D4004E">
              <w:rPr>
                <w:sz w:val="20"/>
                <w:szCs w:val="20"/>
              </w:rPr>
              <w:t>39,8</w:t>
            </w:r>
          </w:p>
        </w:tc>
      </w:tr>
      <w:tr w:rsidR="00BD311D" w:rsidRPr="00D4004E" w:rsidTr="00D4004E">
        <w:trPr>
          <w:trHeight w:val="308"/>
        </w:trPr>
        <w:tc>
          <w:tcPr>
            <w:tcW w:w="6137" w:type="dxa"/>
          </w:tcPr>
          <w:p w:rsidR="00BD311D" w:rsidRPr="00D4004E" w:rsidRDefault="2953C55D" w:rsidP="00EC28B8">
            <w:pPr>
              <w:spacing w:after="0" w:line="360" w:lineRule="auto"/>
              <w:jc w:val="both"/>
              <w:rPr>
                <w:b/>
                <w:bCs/>
                <w:sz w:val="20"/>
                <w:szCs w:val="20"/>
              </w:rPr>
            </w:pPr>
            <w:r w:rsidRPr="00D4004E">
              <w:rPr>
                <w:sz w:val="20"/>
                <w:szCs w:val="20"/>
              </w:rPr>
              <w:t>Tarde</w:t>
            </w:r>
          </w:p>
        </w:tc>
        <w:tc>
          <w:tcPr>
            <w:tcW w:w="1333" w:type="dxa"/>
          </w:tcPr>
          <w:p w:rsidR="00BD311D" w:rsidRPr="00D4004E" w:rsidRDefault="2953C55D" w:rsidP="00EC28B8">
            <w:pPr>
              <w:spacing w:after="0" w:line="360" w:lineRule="auto"/>
              <w:jc w:val="center"/>
              <w:rPr>
                <w:sz w:val="20"/>
                <w:szCs w:val="20"/>
              </w:rPr>
            </w:pPr>
            <w:r w:rsidRPr="00D4004E">
              <w:rPr>
                <w:sz w:val="20"/>
                <w:szCs w:val="20"/>
              </w:rPr>
              <w:t>30</w:t>
            </w:r>
          </w:p>
        </w:tc>
        <w:tc>
          <w:tcPr>
            <w:tcW w:w="1211" w:type="dxa"/>
          </w:tcPr>
          <w:p w:rsidR="00BD311D" w:rsidRPr="00D4004E" w:rsidRDefault="2953C55D" w:rsidP="00EC28B8">
            <w:pPr>
              <w:spacing w:after="0" w:line="360" w:lineRule="auto"/>
              <w:jc w:val="center"/>
              <w:rPr>
                <w:sz w:val="20"/>
                <w:szCs w:val="20"/>
              </w:rPr>
            </w:pPr>
            <w:r w:rsidRPr="00D4004E">
              <w:rPr>
                <w:sz w:val="20"/>
                <w:szCs w:val="20"/>
              </w:rPr>
              <w:t>30,6</w:t>
            </w:r>
          </w:p>
        </w:tc>
      </w:tr>
      <w:tr w:rsidR="00BD311D" w:rsidRPr="00D4004E" w:rsidTr="00AE5D5F">
        <w:trPr>
          <w:trHeight w:val="308"/>
        </w:trPr>
        <w:tc>
          <w:tcPr>
            <w:tcW w:w="6137" w:type="dxa"/>
            <w:tcBorders>
              <w:bottom w:val="single" w:sz="4" w:space="0" w:color="auto"/>
            </w:tcBorders>
          </w:tcPr>
          <w:p w:rsidR="00BD311D" w:rsidRPr="00D4004E" w:rsidRDefault="2953C55D" w:rsidP="00EC28B8">
            <w:pPr>
              <w:spacing w:after="0" w:line="360" w:lineRule="auto"/>
              <w:jc w:val="both"/>
              <w:rPr>
                <w:b/>
                <w:bCs/>
                <w:sz w:val="20"/>
                <w:szCs w:val="20"/>
              </w:rPr>
            </w:pPr>
            <w:r w:rsidRPr="00D4004E">
              <w:rPr>
                <w:sz w:val="20"/>
                <w:szCs w:val="20"/>
              </w:rPr>
              <w:t>Noite</w:t>
            </w:r>
          </w:p>
        </w:tc>
        <w:tc>
          <w:tcPr>
            <w:tcW w:w="1333" w:type="dxa"/>
            <w:tcBorders>
              <w:bottom w:val="single" w:sz="4" w:space="0" w:color="auto"/>
            </w:tcBorders>
          </w:tcPr>
          <w:p w:rsidR="00BD311D" w:rsidRPr="00D4004E" w:rsidRDefault="2953C55D" w:rsidP="00EC28B8">
            <w:pPr>
              <w:spacing w:after="0" w:line="360" w:lineRule="auto"/>
              <w:jc w:val="center"/>
              <w:rPr>
                <w:sz w:val="20"/>
                <w:szCs w:val="20"/>
              </w:rPr>
            </w:pPr>
            <w:r w:rsidRPr="00D4004E">
              <w:rPr>
                <w:sz w:val="20"/>
                <w:szCs w:val="20"/>
              </w:rPr>
              <w:t>29</w:t>
            </w:r>
          </w:p>
        </w:tc>
        <w:tc>
          <w:tcPr>
            <w:tcW w:w="1211" w:type="dxa"/>
            <w:tcBorders>
              <w:bottom w:val="single" w:sz="4" w:space="0" w:color="auto"/>
            </w:tcBorders>
          </w:tcPr>
          <w:p w:rsidR="00BD311D" w:rsidRPr="00D4004E" w:rsidRDefault="2953C55D" w:rsidP="00EC28B8">
            <w:pPr>
              <w:spacing w:after="0" w:line="360" w:lineRule="auto"/>
              <w:jc w:val="center"/>
              <w:rPr>
                <w:sz w:val="20"/>
                <w:szCs w:val="20"/>
              </w:rPr>
            </w:pPr>
            <w:r w:rsidRPr="00D4004E">
              <w:rPr>
                <w:sz w:val="20"/>
                <w:szCs w:val="20"/>
              </w:rPr>
              <w:t>29,6</w:t>
            </w:r>
          </w:p>
        </w:tc>
      </w:tr>
      <w:tr w:rsidR="00BD311D" w:rsidRPr="00D4004E" w:rsidTr="00AE5D5F">
        <w:trPr>
          <w:trHeight w:val="308"/>
        </w:trPr>
        <w:tc>
          <w:tcPr>
            <w:tcW w:w="6137" w:type="dxa"/>
            <w:tcBorders>
              <w:top w:val="single" w:sz="4" w:space="0" w:color="auto"/>
            </w:tcBorders>
          </w:tcPr>
          <w:p w:rsidR="00BD311D" w:rsidRPr="00D4004E" w:rsidRDefault="2953C55D" w:rsidP="00EC28B8">
            <w:pPr>
              <w:spacing w:after="0" w:line="360" w:lineRule="auto"/>
              <w:jc w:val="both"/>
              <w:rPr>
                <w:b/>
                <w:bCs/>
                <w:sz w:val="20"/>
                <w:szCs w:val="20"/>
              </w:rPr>
            </w:pPr>
            <w:r w:rsidRPr="00D4004E">
              <w:rPr>
                <w:sz w:val="20"/>
                <w:szCs w:val="20"/>
              </w:rPr>
              <w:t xml:space="preserve">Clínica Médica </w:t>
            </w:r>
          </w:p>
        </w:tc>
        <w:tc>
          <w:tcPr>
            <w:tcW w:w="1333" w:type="dxa"/>
            <w:tcBorders>
              <w:top w:val="single" w:sz="4" w:space="0" w:color="auto"/>
            </w:tcBorders>
          </w:tcPr>
          <w:p w:rsidR="00BD311D" w:rsidRPr="00D4004E" w:rsidRDefault="2953C55D" w:rsidP="00EC28B8">
            <w:pPr>
              <w:spacing w:after="0" w:line="360" w:lineRule="auto"/>
              <w:jc w:val="center"/>
              <w:rPr>
                <w:sz w:val="20"/>
                <w:szCs w:val="20"/>
              </w:rPr>
            </w:pPr>
            <w:r w:rsidRPr="00D4004E">
              <w:rPr>
                <w:sz w:val="20"/>
                <w:szCs w:val="20"/>
              </w:rPr>
              <w:t>54</w:t>
            </w:r>
          </w:p>
        </w:tc>
        <w:tc>
          <w:tcPr>
            <w:tcW w:w="1211" w:type="dxa"/>
            <w:tcBorders>
              <w:top w:val="single" w:sz="4" w:space="0" w:color="auto"/>
            </w:tcBorders>
          </w:tcPr>
          <w:p w:rsidR="00BD311D" w:rsidRPr="00D4004E" w:rsidRDefault="2953C55D" w:rsidP="00EC28B8">
            <w:pPr>
              <w:spacing w:after="0" w:line="360" w:lineRule="auto"/>
              <w:jc w:val="center"/>
              <w:rPr>
                <w:sz w:val="20"/>
                <w:szCs w:val="20"/>
              </w:rPr>
            </w:pPr>
            <w:r w:rsidRPr="00D4004E">
              <w:rPr>
                <w:sz w:val="20"/>
                <w:szCs w:val="20"/>
              </w:rPr>
              <w:t>55,1</w:t>
            </w:r>
          </w:p>
        </w:tc>
      </w:tr>
      <w:tr w:rsidR="00BD311D" w:rsidRPr="00D4004E" w:rsidTr="00D4004E">
        <w:trPr>
          <w:trHeight w:val="327"/>
        </w:trPr>
        <w:tc>
          <w:tcPr>
            <w:tcW w:w="6137" w:type="dxa"/>
          </w:tcPr>
          <w:p w:rsidR="00BD311D" w:rsidRPr="00D4004E" w:rsidRDefault="2953C55D" w:rsidP="00EC28B8">
            <w:pPr>
              <w:spacing w:after="0" w:line="360" w:lineRule="auto"/>
              <w:jc w:val="both"/>
              <w:rPr>
                <w:b/>
                <w:bCs/>
                <w:sz w:val="20"/>
                <w:szCs w:val="20"/>
              </w:rPr>
            </w:pPr>
            <w:r w:rsidRPr="00D4004E">
              <w:rPr>
                <w:sz w:val="20"/>
                <w:szCs w:val="20"/>
              </w:rPr>
              <w:t>Clínica Cirúrgica</w:t>
            </w:r>
          </w:p>
        </w:tc>
        <w:tc>
          <w:tcPr>
            <w:tcW w:w="1333" w:type="dxa"/>
          </w:tcPr>
          <w:p w:rsidR="00BD311D" w:rsidRPr="00D4004E" w:rsidRDefault="2953C55D" w:rsidP="00EC28B8">
            <w:pPr>
              <w:spacing w:after="0" w:line="360" w:lineRule="auto"/>
              <w:jc w:val="center"/>
              <w:rPr>
                <w:sz w:val="20"/>
                <w:szCs w:val="20"/>
              </w:rPr>
            </w:pPr>
            <w:r w:rsidRPr="00D4004E">
              <w:rPr>
                <w:sz w:val="20"/>
                <w:szCs w:val="20"/>
              </w:rPr>
              <w:t>26</w:t>
            </w:r>
          </w:p>
        </w:tc>
        <w:tc>
          <w:tcPr>
            <w:tcW w:w="1211" w:type="dxa"/>
          </w:tcPr>
          <w:p w:rsidR="00BD311D" w:rsidRPr="00D4004E" w:rsidRDefault="2953C55D" w:rsidP="00EC28B8">
            <w:pPr>
              <w:spacing w:after="0" w:line="360" w:lineRule="auto"/>
              <w:jc w:val="center"/>
              <w:rPr>
                <w:sz w:val="20"/>
                <w:szCs w:val="20"/>
              </w:rPr>
            </w:pPr>
            <w:r w:rsidRPr="00D4004E">
              <w:rPr>
                <w:sz w:val="20"/>
                <w:szCs w:val="20"/>
              </w:rPr>
              <w:t>26,5</w:t>
            </w:r>
          </w:p>
        </w:tc>
      </w:tr>
      <w:tr w:rsidR="00BD311D" w:rsidRPr="00D4004E" w:rsidTr="00D4004E">
        <w:trPr>
          <w:trHeight w:val="89"/>
        </w:trPr>
        <w:tc>
          <w:tcPr>
            <w:tcW w:w="6137" w:type="dxa"/>
          </w:tcPr>
          <w:p w:rsidR="00BD311D" w:rsidRPr="00D4004E" w:rsidRDefault="2953C55D" w:rsidP="00EC28B8">
            <w:pPr>
              <w:spacing w:after="0" w:line="360" w:lineRule="auto"/>
              <w:jc w:val="both"/>
              <w:rPr>
                <w:b/>
                <w:bCs/>
                <w:sz w:val="20"/>
                <w:szCs w:val="20"/>
              </w:rPr>
            </w:pPr>
            <w:r w:rsidRPr="00D4004E">
              <w:rPr>
                <w:sz w:val="20"/>
                <w:szCs w:val="20"/>
              </w:rPr>
              <w:t xml:space="preserve">Ortopedia </w:t>
            </w:r>
          </w:p>
        </w:tc>
        <w:tc>
          <w:tcPr>
            <w:tcW w:w="1333" w:type="dxa"/>
          </w:tcPr>
          <w:p w:rsidR="00BD311D" w:rsidRPr="00D4004E" w:rsidRDefault="2953C55D" w:rsidP="00EC28B8">
            <w:pPr>
              <w:spacing w:after="0" w:line="360" w:lineRule="auto"/>
              <w:jc w:val="center"/>
              <w:rPr>
                <w:sz w:val="20"/>
                <w:szCs w:val="20"/>
              </w:rPr>
            </w:pPr>
            <w:r w:rsidRPr="00D4004E">
              <w:rPr>
                <w:sz w:val="20"/>
                <w:szCs w:val="20"/>
              </w:rPr>
              <w:t>9</w:t>
            </w:r>
          </w:p>
        </w:tc>
        <w:tc>
          <w:tcPr>
            <w:tcW w:w="1211" w:type="dxa"/>
          </w:tcPr>
          <w:p w:rsidR="00BD311D" w:rsidRPr="00D4004E" w:rsidRDefault="2953C55D" w:rsidP="00EC28B8">
            <w:pPr>
              <w:spacing w:after="0" w:line="360" w:lineRule="auto"/>
              <w:jc w:val="center"/>
              <w:rPr>
                <w:sz w:val="20"/>
                <w:szCs w:val="20"/>
              </w:rPr>
            </w:pPr>
            <w:r w:rsidRPr="00D4004E">
              <w:rPr>
                <w:sz w:val="20"/>
                <w:szCs w:val="20"/>
              </w:rPr>
              <w:t>9,1</w:t>
            </w:r>
          </w:p>
        </w:tc>
      </w:tr>
      <w:tr w:rsidR="00BD311D" w:rsidRPr="00D4004E" w:rsidTr="00AE5D5F">
        <w:trPr>
          <w:trHeight w:val="308"/>
        </w:trPr>
        <w:tc>
          <w:tcPr>
            <w:tcW w:w="6137" w:type="dxa"/>
            <w:tcBorders>
              <w:bottom w:val="single" w:sz="4" w:space="0" w:color="auto"/>
            </w:tcBorders>
          </w:tcPr>
          <w:p w:rsidR="00BD311D" w:rsidRPr="00D4004E" w:rsidRDefault="2953C55D" w:rsidP="00EC28B8">
            <w:pPr>
              <w:spacing w:after="0" w:line="360" w:lineRule="auto"/>
              <w:jc w:val="both"/>
              <w:rPr>
                <w:b/>
                <w:bCs/>
                <w:sz w:val="20"/>
                <w:szCs w:val="20"/>
              </w:rPr>
            </w:pPr>
            <w:r w:rsidRPr="00D4004E">
              <w:rPr>
                <w:sz w:val="20"/>
                <w:szCs w:val="20"/>
              </w:rPr>
              <w:t xml:space="preserve">Neurologia </w:t>
            </w:r>
          </w:p>
        </w:tc>
        <w:tc>
          <w:tcPr>
            <w:tcW w:w="1333" w:type="dxa"/>
            <w:tcBorders>
              <w:bottom w:val="single" w:sz="4" w:space="0" w:color="auto"/>
            </w:tcBorders>
          </w:tcPr>
          <w:p w:rsidR="00BD311D" w:rsidRPr="00D4004E" w:rsidRDefault="2953C55D" w:rsidP="00EC28B8">
            <w:pPr>
              <w:spacing w:after="0" w:line="360" w:lineRule="auto"/>
              <w:jc w:val="center"/>
              <w:rPr>
                <w:sz w:val="20"/>
                <w:szCs w:val="20"/>
              </w:rPr>
            </w:pPr>
            <w:r w:rsidRPr="00D4004E">
              <w:rPr>
                <w:sz w:val="20"/>
                <w:szCs w:val="20"/>
              </w:rPr>
              <w:t>9</w:t>
            </w:r>
          </w:p>
        </w:tc>
        <w:tc>
          <w:tcPr>
            <w:tcW w:w="1211" w:type="dxa"/>
            <w:tcBorders>
              <w:bottom w:val="single" w:sz="4" w:space="0" w:color="auto"/>
            </w:tcBorders>
          </w:tcPr>
          <w:p w:rsidR="00BD311D" w:rsidRPr="00D4004E" w:rsidRDefault="2953C55D" w:rsidP="00EC28B8">
            <w:pPr>
              <w:spacing w:after="0" w:line="360" w:lineRule="auto"/>
              <w:jc w:val="center"/>
              <w:rPr>
                <w:sz w:val="20"/>
                <w:szCs w:val="20"/>
              </w:rPr>
            </w:pPr>
            <w:r w:rsidRPr="00D4004E">
              <w:rPr>
                <w:sz w:val="20"/>
                <w:szCs w:val="20"/>
              </w:rPr>
              <w:t>9,1</w:t>
            </w:r>
          </w:p>
        </w:tc>
      </w:tr>
    </w:tbl>
    <w:p w:rsidR="008A1213" w:rsidRDefault="001269C3" w:rsidP="001269C3">
      <w:pPr>
        <w:spacing w:line="360" w:lineRule="auto"/>
        <w:jc w:val="both"/>
        <w:rPr>
          <w:color w:val="000000" w:themeColor="text1"/>
          <w:sz w:val="20"/>
          <w:szCs w:val="20"/>
        </w:rPr>
      </w:pPr>
      <w:r w:rsidRPr="001269C3">
        <w:rPr>
          <w:color w:val="000000" w:themeColor="text1"/>
          <w:sz w:val="20"/>
          <w:szCs w:val="20"/>
        </w:rPr>
        <w:t>FONTE: Os autores.</w:t>
      </w:r>
    </w:p>
    <w:p w:rsidR="00C81C87" w:rsidRDefault="00C81C87" w:rsidP="003536A4">
      <w:pPr>
        <w:spacing w:line="360" w:lineRule="auto"/>
        <w:jc w:val="both"/>
        <w:rPr>
          <w:color w:val="000000" w:themeColor="text1"/>
        </w:rPr>
      </w:pPr>
      <w:r w:rsidRPr="254CDDF5">
        <w:rPr>
          <w:color w:val="000000" w:themeColor="text1"/>
        </w:rPr>
        <w:t>Cada integrante da equipe interdisciplinar foi observado uma única ve</w:t>
      </w:r>
      <w:r>
        <w:rPr>
          <w:color w:val="000000" w:themeColor="text1"/>
        </w:rPr>
        <w:t xml:space="preserve">z nas duas primeiras horas do plantão, </w:t>
      </w:r>
      <w:r w:rsidRPr="005D3745">
        <w:rPr>
          <w:color w:val="000000" w:themeColor="text1"/>
        </w:rPr>
        <w:t>em relação à execução da técnica de higienização das mãos.</w:t>
      </w:r>
      <w:r>
        <w:rPr>
          <w:color w:val="000000" w:themeColor="text1"/>
        </w:rPr>
        <w:t xml:space="preserve"> </w:t>
      </w:r>
      <w:r>
        <w:t>Entretanto, dos parti</w:t>
      </w:r>
      <w:r w:rsidRPr="005D3745">
        <w:t>cipantes d</w:t>
      </w:r>
      <w:r>
        <w:t xml:space="preserve">o </w:t>
      </w:r>
      <w:r w:rsidRPr="00A63B1B">
        <w:t xml:space="preserve">estudo a maioria </w:t>
      </w:r>
      <w:r>
        <w:t xml:space="preserve">não </w:t>
      </w:r>
      <w:r w:rsidRPr="00A63B1B">
        <w:t>realizou</w:t>
      </w:r>
      <w:r>
        <w:t xml:space="preserve"> </w:t>
      </w:r>
      <w:r w:rsidRPr="005D3745">
        <w:rPr>
          <w:color w:val="000000" w:themeColor="text1"/>
        </w:rPr>
        <w:t xml:space="preserve">a técnica </w:t>
      </w:r>
      <w:r>
        <w:rPr>
          <w:color w:val="000000" w:themeColor="text1"/>
        </w:rPr>
        <w:t xml:space="preserve">de higiene das mãos. </w:t>
      </w:r>
      <w:r w:rsidRPr="005D3745">
        <w:rPr>
          <w:color w:val="000000" w:themeColor="text1"/>
        </w:rPr>
        <w:t xml:space="preserve">Desse modo, a análise deste estudo foi realizada com aqueles que executaram a técnica </w:t>
      </w:r>
      <w:r>
        <w:rPr>
          <w:color w:val="000000" w:themeColor="text1"/>
        </w:rPr>
        <w:t>de higienização das mãos (n=38).</w:t>
      </w:r>
    </w:p>
    <w:p w:rsidR="008A1213" w:rsidRDefault="00C81C87" w:rsidP="00D5690D">
      <w:pPr>
        <w:spacing w:after="0" w:line="360" w:lineRule="auto"/>
        <w:jc w:val="both"/>
        <w:rPr>
          <w:color w:val="000000" w:themeColor="text1"/>
        </w:rPr>
      </w:pPr>
      <w:r w:rsidRPr="00A63B1B">
        <w:rPr>
          <w:color w:val="000000" w:themeColor="text1"/>
        </w:rPr>
        <w:t xml:space="preserve">Aqueles que executaram a </w:t>
      </w:r>
      <w:r w:rsidRPr="00584020">
        <w:t>técnica higienização das mãos, o fizeram com maior frequência após o contato com o paciente</w:t>
      </w:r>
      <w:r w:rsidRPr="0079436F">
        <w:rPr>
          <w:color w:val="FF0000"/>
        </w:rPr>
        <w:t xml:space="preserve"> </w:t>
      </w:r>
      <w:r w:rsidRPr="00A63B1B">
        <w:rPr>
          <w:color w:val="000000" w:themeColor="text1"/>
        </w:rPr>
        <w:t>(12- 31,6%), após o exame físico (11- 28,9%) ou a</w:t>
      </w:r>
      <w:r>
        <w:rPr>
          <w:color w:val="000000" w:themeColor="text1"/>
        </w:rPr>
        <w:t>o chegar no setor (11- 28,9%), conforme a Tabela 2</w:t>
      </w:r>
      <w:r w:rsidRPr="00A63B1B">
        <w:rPr>
          <w:color w:val="000000" w:themeColor="text1"/>
        </w:rPr>
        <w:t>.</w:t>
      </w:r>
      <w:r>
        <w:rPr>
          <w:color w:val="000000" w:themeColor="text1"/>
        </w:rPr>
        <w:t xml:space="preserve"> </w:t>
      </w:r>
    </w:p>
    <w:p w:rsidR="00EC28B8" w:rsidRDefault="00EC28B8" w:rsidP="00D5690D">
      <w:pPr>
        <w:spacing w:after="0" w:line="360" w:lineRule="auto"/>
        <w:jc w:val="both"/>
        <w:rPr>
          <w:color w:val="000000" w:themeColor="text1"/>
        </w:rPr>
      </w:pPr>
    </w:p>
    <w:p w:rsidR="0079436F" w:rsidRPr="00D5690D" w:rsidRDefault="0079436F" w:rsidP="0079436F">
      <w:pPr>
        <w:spacing w:after="0" w:line="240" w:lineRule="auto"/>
        <w:jc w:val="both"/>
        <w:rPr>
          <w:b/>
          <w:bCs/>
          <w:sz w:val="20"/>
          <w:szCs w:val="20"/>
        </w:rPr>
      </w:pPr>
      <w:r w:rsidRPr="0B6970C0">
        <w:rPr>
          <w:b/>
          <w:bCs/>
          <w:sz w:val="20"/>
          <w:szCs w:val="20"/>
        </w:rPr>
        <w:lastRenderedPageBreak/>
        <w:t>Tabela 2</w:t>
      </w:r>
      <w:r w:rsidR="001269C3">
        <w:rPr>
          <w:b/>
          <w:bCs/>
          <w:sz w:val="20"/>
          <w:szCs w:val="20"/>
        </w:rPr>
        <w:t xml:space="preserve"> - </w:t>
      </w:r>
      <w:r w:rsidRPr="005D3745">
        <w:rPr>
          <w:b/>
          <w:bCs/>
          <w:sz w:val="20"/>
          <w:szCs w:val="20"/>
        </w:rPr>
        <w:t>Relação dos procedimentos anteriores ou posteriores à higienização das mãos dos integrantes da equipe interdisciplinar.</w:t>
      </w:r>
      <w:r w:rsidRPr="00DC3021">
        <w:rPr>
          <w:b/>
          <w:bCs/>
          <w:sz w:val="20"/>
          <w:szCs w:val="20"/>
        </w:rPr>
        <w:t xml:space="preserve"> </w:t>
      </w:r>
    </w:p>
    <w:tbl>
      <w:tblPr>
        <w:tblStyle w:val="TabelaSimples41"/>
        <w:tblW w:w="8513" w:type="dxa"/>
        <w:tblLayout w:type="fixed"/>
        <w:tblLook w:val="04A0" w:firstRow="1" w:lastRow="0" w:firstColumn="1" w:lastColumn="0" w:noHBand="0" w:noVBand="1"/>
      </w:tblPr>
      <w:tblGrid>
        <w:gridCol w:w="7096"/>
        <w:gridCol w:w="637"/>
        <w:gridCol w:w="780"/>
      </w:tblGrid>
      <w:tr w:rsidR="0079436F" w:rsidRPr="00C47B64" w:rsidTr="00341E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6" w:type="dxa"/>
            <w:tcBorders>
              <w:top w:val="single" w:sz="4" w:space="0" w:color="auto"/>
              <w:bottom w:val="single" w:sz="4" w:space="0" w:color="auto"/>
            </w:tcBorders>
            <w:hideMark/>
          </w:tcPr>
          <w:p w:rsidR="0079436F" w:rsidRPr="00C47B64" w:rsidRDefault="0079436F" w:rsidP="00EC28B8">
            <w:pPr>
              <w:spacing w:beforeAutospacing="1" w:after="0" w:afterAutospacing="1" w:line="360" w:lineRule="auto"/>
              <w:textAlignment w:val="baseline"/>
              <w:rPr>
                <w:rFonts w:eastAsia="Times New Roman"/>
                <w:sz w:val="20"/>
                <w:szCs w:val="20"/>
                <w:lang w:eastAsia="pt-BR"/>
              </w:rPr>
            </w:pPr>
            <w:r w:rsidRPr="00C47B64">
              <w:rPr>
                <w:rFonts w:eastAsia="Times New Roman"/>
                <w:sz w:val="20"/>
                <w:szCs w:val="20"/>
                <w:lang w:eastAsia="pt-BR"/>
              </w:rPr>
              <w:t> </w:t>
            </w:r>
          </w:p>
        </w:tc>
        <w:tc>
          <w:tcPr>
            <w:tcW w:w="637" w:type="dxa"/>
            <w:tcBorders>
              <w:top w:val="single" w:sz="4" w:space="0" w:color="auto"/>
              <w:bottom w:val="single" w:sz="4" w:space="0" w:color="auto"/>
            </w:tcBorders>
            <w:hideMark/>
          </w:tcPr>
          <w:p w:rsidR="0079436F" w:rsidRPr="00C47B64" w:rsidRDefault="0079436F" w:rsidP="00EC28B8">
            <w:pPr>
              <w:spacing w:beforeAutospacing="1" w:after="0" w:afterAutospacing="1" w:line="360" w:lineRule="auto"/>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b w:val="0"/>
                <w:sz w:val="20"/>
                <w:szCs w:val="20"/>
                <w:lang w:eastAsia="pt-BR"/>
              </w:rPr>
            </w:pPr>
            <w:r w:rsidRPr="00C47B64">
              <w:rPr>
                <w:rFonts w:eastAsia="Times New Roman"/>
                <w:color w:val="000000"/>
                <w:sz w:val="20"/>
                <w:szCs w:val="20"/>
                <w:lang w:eastAsia="pt-BR"/>
              </w:rPr>
              <w:t>nº</w:t>
            </w:r>
          </w:p>
        </w:tc>
        <w:tc>
          <w:tcPr>
            <w:tcW w:w="780" w:type="dxa"/>
            <w:tcBorders>
              <w:top w:val="single" w:sz="4" w:space="0" w:color="auto"/>
              <w:bottom w:val="single" w:sz="4" w:space="0" w:color="auto"/>
            </w:tcBorders>
            <w:hideMark/>
          </w:tcPr>
          <w:p w:rsidR="0079436F" w:rsidRPr="00C47B64" w:rsidRDefault="0079436F" w:rsidP="00EC28B8">
            <w:pPr>
              <w:spacing w:beforeAutospacing="1" w:after="0" w:afterAutospacing="1" w:line="360" w:lineRule="auto"/>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b w:val="0"/>
                <w:sz w:val="20"/>
                <w:szCs w:val="20"/>
                <w:lang w:eastAsia="pt-BR"/>
              </w:rPr>
            </w:pPr>
            <w:r w:rsidRPr="00C47B64">
              <w:rPr>
                <w:rFonts w:eastAsia="Times New Roman"/>
                <w:color w:val="000000"/>
                <w:sz w:val="20"/>
                <w:szCs w:val="20"/>
                <w:lang w:eastAsia="pt-BR"/>
              </w:rPr>
              <w:t>%</w:t>
            </w:r>
          </w:p>
        </w:tc>
      </w:tr>
      <w:tr w:rsidR="0079436F" w:rsidRPr="00C47B64" w:rsidTr="00341E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6" w:type="dxa"/>
            <w:tcBorders>
              <w:top w:val="single" w:sz="4" w:space="0" w:color="auto"/>
            </w:tcBorders>
            <w:hideMark/>
          </w:tcPr>
          <w:p w:rsidR="0079436F" w:rsidRPr="00C47B64" w:rsidRDefault="0079436F" w:rsidP="00EC28B8">
            <w:pPr>
              <w:spacing w:beforeAutospacing="1" w:after="0" w:afterAutospacing="1" w:line="360" w:lineRule="auto"/>
              <w:textAlignment w:val="baseline"/>
              <w:rPr>
                <w:rFonts w:eastAsia="Times New Roman"/>
                <w:b w:val="0"/>
                <w:sz w:val="20"/>
                <w:szCs w:val="20"/>
                <w:lang w:eastAsia="pt-BR"/>
              </w:rPr>
            </w:pPr>
            <w:r w:rsidRPr="00C47B64">
              <w:rPr>
                <w:rFonts w:eastAsia="Times New Roman"/>
                <w:b w:val="0"/>
                <w:color w:val="000000"/>
                <w:sz w:val="20"/>
                <w:szCs w:val="20"/>
                <w:lang w:eastAsia="pt-BR"/>
              </w:rPr>
              <w:t>Chegada no setor</w:t>
            </w:r>
            <w:r w:rsidRPr="00C47B64">
              <w:rPr>
                <w:rFonts w:eastAsia="Times New Roman"/>
                <w:b w:val="0"/>
                <w:sz w:val="20"/>
                <w:szCs w:val="20"/>
                <w:lang w:eastAsia="pt-BR"/>
              </w:rPr>
              <w:t> </w:t>
            </w:r>
          </w:p>
        </w:tc>
        <w:tc>
          <w:tcPr>
            <w:tcW w:w="637" w:type="dxa"/>
            <w:tcBorders>
              <w:top w:val="single" w:sz="4" w:space="0" w:color="auto"/>
            </w:tcBorders>
            <w:hideMark/>
          </w:tcPr>
          <w:p w:rsidR="0079436F" w:rsidRPr="00C47B64" w:rsidRDefault="0079436F" w:rsidP="00EC28B8">
            <w:pPr>
              <w:spacing w:beforeAutospacing="1" w:after="0" w:afterAutospacing="1" w:line="360" w:lineRule="auto"/>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pt-BR"/>
              </w:rPr>
            </w:pPr>
            <w:r w:rsidRPr="00C47B64">
              <w:rPr>
                <w:rFonts w:eastAsia="Times New Roman"/>
                <w:color w:val="000000"/>
                <w:sz w:val="20"/>
                <w:szCs w:val="20"/>
                <w:lang w:eastAsia="pt-BR"/>
              </w:rPr>
              <w:t>11</w:t>
            </w:r>
          </w:p>
        </w:tc>
        <w:tc>
          <w:tcPr>
            <w:tcW w:w="780" w:type="dxa"/>
            <w:tcBorders>
              <w:top w:val="single" w:sz="4" w:space="0" w:color="auto"/>
            </w:tcBorders>
            <w:hideMark/>
          </w:tcPr>
          <w:p w:rsidR="0079436F" w:rsidRPr="00C47B64" w:rsidRDefault="0079436F" w:rsidP="00EC28B8">
            <w:pPr>
              <w:spacing w:beforeAutospacing="1" w:after="0" w:afterAutospacing="1" w:line="360" w:lineRule="auto"/>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pt-BR"/>
              </w:rPr>
            </w:pPr>
            <w:r w:rsidRPr="00C47B64">
              <w:rPr>
                <w:rFonts w:eastAsia="Times New Roman"/>
                <w:sz w:val="20"/>
                <w:szCs w:val="20"/>
                <w:lang w:eastAsia="pt-BR"/>
              </w:rPr>
              <w:t>28.9</w:t>
            </w:r>
          </w:p>
        </w:tc>
      </w:tr>
      <w:tr w:rsidR="0079436F" w:rsidRPr="00C47B64" w:rsidTr="00341E8F">
        <w:tc>
          <w:tcPr>
            <w:cnfStyle w:val="001000000000" w:firstRow="0" w:lastRow="0" w:firstColumn="1" w:lastColumn="0" w:oddVBand="0" w:evenVBand="0" w:oddHBand="0" w:evenHBand="0" w:firstRowFirstColumn="0" w:firstRowLastColumn="0" w:lastRowFirstColumn="0" w:lastRowLastColumn="0"/>
            <w:tcW w:w="7096" w:type="dxa"/>
            <w:hideMark/>
          </w:tcPr>
          <w:p w:rsidR="0079436F" w:rsidRPr="00C47B64" w:rsidRDefault="0079436F" w:rsidP="00EC28B8">
            <w:pPr>
              <w:spacing w:beforeAutospacing="1" w:after="0" w:afterAutospacing="1" w:line="360" w:lineRule="auto"/>
              <w:textAlignment w:val="baseline"/>
              <w:rPr>
                <w:rFonts w:eastAsia="Times New Roman"/>
                <w:b w:val="0"/>
                <w:sz w:val="20"/>
                <w:szCs w:val="20"/>
                <w:lang w:eastAsia="pt-BR"/>
              </w:rPr>
            </w:pPr>
            <w:r w:rsidRPr="00C47B64">
              <w:rPr>
                <w:rFonts w:eastAsia="Times New Roman"/>
                <w:b w:val="0"/>
                <w:color w:val="000000"/>
                <w:sz w:val="20"/>
                <w:szCs w:val="20"/>
                <w:lang w:eastAsia="pt-BR"/>
              </w:rPr>
              <w:t>Antes do preparo da medicação</w:t>
            </w:r>
            <w:r w:rsidRPr="00C47B64">
              <w:rPr>
                <w:rFonts w:eastAsia="Times New Roman"/>
                <w:b w:val="0"/>
                <w:sz w:val="20"/>
                <w:szCs w:val="20"/>
                <w:lang w:eastAsia="pt-BR"/>
              </w:rPr>
              <w:t> </w:t>
            </w:r>
          </w:p>
        </w:tc>
        <w:tc>
          <w:tcPr>
            <w:tcW w:w="637" w:type="dxa"/>
            <w:hideMark/>
          </w:tcPr>
          <w:p w:rsidR="0079436F" w:rsidRPr="00C47B64" w:rsidRDefault="0079436F" w:rsidP="00EC28B8">
            <w:pPr>
              <w:spacing w:beforeAutospacing="1" w:after="0" w:afterAutospacing="1" w:line="36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t-BR"/>
              </w:rPr>
            </w:pPr>
            <w:r w:rsidRPr="00C47B64">
              <w:rPr>
                <w:rFonts w:eastAsia="Times New Roman"/>
                <w:color w:val="000000"/>
                <w:sz w:val="20"/>
                <w:szCs w:val="20"/>
                <w:lang w:eastAsia="pt-BR"/>
              </w:rPr>
              <w:t>7</w:t>
            </w:r>
          </w:p>
        </w:tc>
        <w:tc>
          <w:tcPr>
            <w:tcW w:w="780" w:type="dxa"/>
            <w:hideMark/>
          </w:tcPr>
          <w:p w:rsidR="0079436F" w:rsidRPr="00C47B64" w:rsidRDefault="0079436F" w:rsidP="00EC28B8">
            <w:pPr>
              <w:spacing w:beforeAutospacing="1" w:after="0" w:afterAutospacing="1" w:line="36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t-BR"/>
              </w:rPr>
            </w:pPr>
            <w:r w:rsidRPr="00C47B64">
              <w:rPr>
                <w:rFonts w:eastAsia="Times New Roman"/>
                <w:sz w:val="20"/>
                <w:szCs w:val="20"/>
                <w:lang w:eastAsia="pt-BR"/>
              </w:rPr>
              <w:t>18,4</w:t>
            </w:r>
          </w:p>
        </w:tc>
      </w:tr>
      <w:tr w:rsidR="0079436F" w:rsidRPr="00C47B64" w:rsidTr="00341E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6" w:type="dxa"/>
            <w:hideMark/>
          </w:tcPr>
          <w:p w:rsidR="0079436F" w:rsidRPr="00C47B64" w:rsidRDefault="0079436F" w:rsidP="00EC28B8">
            <w:pPr>
              <w:spacing w:beforeAutospacing="1" w:after="0" w:afterAutospacing="1" w:line="360" w:lineRule="auto"/>
              <w:textAlignment w:val="baseline"/>
              <w:rPr>
                <w:rFonts w:eastAsia="Times New Roman"/>
                <w:b w:val="0"/>
                <w:sz w:val="20"/>
                <w:szCs w:val="20"/>
                <w:lang w:eastAsia="pt-BR"/>
              </w:rPr>
            </w:pPr>
            <w:r w:rsidRPr="00C47B64">
              <w:rPr>
                <w:rFonts w:eastAsia="Times New Roman"/>
                <w:b w:val="0"/>
                <w:color w:val="000000"/>
                <w:sz w:val="20"/>
                <w:szCs w:val="20"/>
                <w:lang w:eastAsia="pt-BR"/>
              </w:rPr>
              <w:t>Após o preparo da medicação</w:t>
            </w:r>
            <w:r w:rsidRPr="00C47B64">
              <w:rPr>
                <w:rFonts w:eastAsia="Times New Roman"/>
                <w:b w:val="0"/>
                <w:sz w:val="20"/>
                <w:szCs w:val="20"/>
                <w:lang w:eastAsia="pt-BR"/>
              </w:rPr>
              <w:t> </w:t>
            </w:r>
          </w:p>
        </w:tc>
        <w:tc>
          <w:tcPr>
            <w:tcW w:w="637" w:type="dxa"/>
            <w:hideMark/>
          </w:tcPr>
          <w:p w:rsidR="0079436F" w:rsidRPr="00C47B64" w:rsidRDefault="0079436F" w:rsidP="00EC28B8">
            <w:pPr>
              <w:spacing w:beforeAutospacing="1" w:after="0" w:afterAutospacing="1" w:line="360" w:lineRule="auto"/>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pt-BR"/>
              </w:rPr>
            </w:pPr>
            <w:r w:rsidRPr="00C47B64">
              <w:rPr>
                <w:rFonts w:eastAsia="Times New Roman"/>
                <w:color w:val="000000"/>
                <w:sz w:val="20"/>
                <w:szCs w:val="20"/>
                <w:lang w:eastAsia="pt-BR"/>
              </w:rPr>
              <w:t>5</w:t>
            </w:r>
          </w:p>
        </w:tc>
        <w:tc>
          <w:tcPr>
            <w:tcW w:w="780" w:type="dxa"/>
            <w:hideMark/>
          </w:tcPr>
          <w:p w:rsidR="0079436F" w:rsidRPr="00C47B64" w:rsidRDefault="0079436F" w:rsidP="00EC28B8">
            <w:pPr>
              <w:spacing w:beforeAutospacing="1" w:after="0" w:afterAutospacing="1" w:line="360" w:lineRule="auto"/>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pt-BR"/>
              </w:rPr>
            </w:pPr>
            <w:r w:rsidRPr="00C47B64">
              <w:rPr>
                <w:rFonts w:eastAsia="Times New Roman"/>
                <w:sz w:val="20"/>
                <w:szCs w:val="20"/>
                <w:lang w:eastAsia="pt-BR"/>
              </w:rPr>
              <w:t>13,1</w:t>
            </w:r>
          </w:p>
        </w:tc>
      </w:tr>
      <w:tr w:rsidR="0079436F" w:rsidRPr="00C47B64" w:rsidTr="00341E8F">
        <w:tc>
          <w:tcPr>
            <w:cnfStyle w:val="001000000000" w:firstRow="0" w:lastRow="0" w:firstColumn="1" w:lastColumn="0" w:oddVBand="0" w:evenVBand="0" w:oddHBand="0" w:evenHBand="0" w:firstRowFirstColumn="0" w:firstRowLastColumn="0" w:lastRowFirstColumn="0" w:lastRowLastColumn="0"/>
            <w:tcW w:w="7096" w:type="dxa"/>
            <w:hideMark/>
          </w:tcPr>
          <w:p w:rsidR="0079436F" w:rsidRPr="00C47B64" w:rsidRDefault="0079436F" w:rsidP="00EC28B8">
            <w:pPr>
              <w:spacing w:beforeAutospacing="1" w:after="0" w:afterAutospacing="1" w:line="360" w:lineRule="auto"/>
              <w:textAlignment w:val="baseline"/>
              <w:rPr>
                <w:rFonts w:eastAsia="Times New Roman"/>
                <w:b w:val="0"/>
                <w:sz w:val="20"/>
                <w:szCs w:val="20"/>
                <w:lang w:eastAsia="pt-BR"/>
              </w:rPr>
            </w:pPr>
            <w:r w:rsidRPr="00C47B64">
              <w:rPr>
                <w:rFonts w:eastAsia="Times New Roman"/>
                <w:b w:val="0"/>
                <w:color w:val="000000"/>
                <w:sz w:val="20"/>
                <w:szCs w:val="20"/>
                <w:lang w:eastAsia="pt-BR"/>
              </w:rPr>
              <w:t>Antes de administrar medicamento via parenteral</w:t>
            </w:r>
            <w:r w:rsidRPr="00C47B64">
              <w:rPr>
                <w:rFonts w:eastAsia="Times New Roman"/>
                <w:b w:val="0"/>
                <w:sz w:val="20"/>
                <w:szCs w:val="20"/>
                <w:lang w:eastAsia="pt-BR"/>
              </w:rPr>
              <w:t> </w:t>
            </w:r>
          </w:p>
        </w:tc>
        <w:tc>
          <w:tcPr>
            <w:tcW w:w="637" w:type="dxa"/>
            <w:hideMark/>
          </w:tcPr>
          <w:p w:rsidR="0079436F" w:rsidRPr="00C47B64" w:rsidRDefault="0079436F" w:rsidP="00EC28B8">
            <w:pPr>
              <w:spacing w:beforeAutospacing="1" w:after="0" w:afterAutospacing="1" w:line="36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t-BR"/>
              </w:rPr>
            </w:pPr>
            <w:r w:rsidRPr="00C47B64">
              <w:rPr>
                <w:rFonts w:eastAsia="Times New Roman"/>
                <w:color w:val="000000"/>
                <w:sz w:val="20"/>
                <w:szCs w:val="20"/>
                <w:lang w:eastAsia="pt-BR"/>
              </w:rPr>
              <w:t>1</w:t>
            </w:r>
          </w:p>
        </w:tc>
        <w:tc>
          <w:tcPr>
            <w:tcW w:w="780" w:type="dxa"/>
            <w:hideMark/>
          </w:tcPr>
          <w:p w:rsidR="0079436F" w:rsidRPr="00C47B64" w:rsidRDefault="0079436F" w:rsidP="00EC28B8">
            <w:pPr>
              <w:spacing w:beforeAutospacing="1" w:after="0" w:afterAutospacing="1" w:line="36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t-BR"/>
              </w:rPr>
            </w:pPr>
            <w:r w:rsidRPr="00C47B64">
              <w:rPr>
                <w:rFonts w:eastAsia="Times New Roman"/>
                <w:sz w:val="20"/>
                <w:szCs w:val="20"/>
                <w:lang w:eastAsia="pt-BR"/>
              </w:rPr>
              <w:t>2,6</w:t>
            </w:r>
          </w:p>
        </w:tc>
      </w:tr>
      <w:tr w:rsidR="0079436F" w:rsidRPr="00C47B64" w:rsidTr="00341E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6" w:type="dxa"/>
            <w:hideMark/>
          </w:tcPr>
          <w:p w:rsidR="0079436F" w:rsidRPr="00C47B64" w:rsidRDefault="0079436F" w:rsidP="00EC28B8">
            <w:pPr>
              <w:spacing w:beforeAutospacing="1" w:after="0" w:afterAutospacing="1" w:line="360" w:lineRule="auto"/>
              <w:textAlignment w:val="baseline"/>
              <w:rPr>
                <w:rFonts w:eastAsia="Times New Roman"/>
                <w:b w:val="0"/>
                <w:sz w:val="20"/>
                <w:szCs w:val="20"/>
                <w:lang w:eastAsia="pt-BR"/>
              </w:rPr>
            </w:pPr>
            <w:r w:rsidRPr="00C47B64">
              <w:rPr>
                <w:rFonts w:eastAsia="Times New Roman"/>
                <w:b w:val="0"/>
                <w:color w:val="000000"/>
                <w:sz w:val="20"/>
                <w:szCs w:val="20"/>
                <w:lang w:eastAsia="pt-BR"/>
              </w:rPr>
              <w:t>Após administrar medicamento via parenteral</w:t>
            </w:r>
            <w:r w:rsidRPr="00C47B64">
              <w:rPr>
                <w:rFonts w:eastAsia="Times New Roman"/>
                <w:b w:val="0"/>
                <w:sz w:val="20"/>
                <w:szCs w:val="20"/>
                <w:lang w:eastAsia="pt-BR"/>
              </w:rPr>
              <w:t> </w:t>
            </w:r>
          </w:p>
        </w:tc>
        <w:tc>
          <w:tcPr>
            <w:tcW w:w="637" w:type="dxa"/>
            <w:hideMark/>
          </w:tcPr>
          <w:p w:rsidR="0079436F" w:rsidRPr="00C47B64" w:rsidRDefault="0079436F" w:rsidP="00EC28B8">
            <w:pPr>
              <w:spacing w:beforeAutospacing="1" w:after="0" w:afterAutospacing="1" w:line="360" w:lineRule="auto"/>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pt-BR"/>
              </w:rPr>
            </w:pPr>
            <w:r w:rsidRPr="00C47B64">
              <w:rPr>
                <w:rFonts w:eastAsia="Times New Roman"/>
                <w:color w:val="000000"/>
                <w:sz w:val="20"/>
                <w:szCs w:val="20"/>
                <w:lang w:eastAsia="pt-BR"/>
              </w:rPr>
              <w:t>4</w:t>
            </w:r>
          </w:p>
        </w:tc>
        <w:tc>
          <w:tcPr>
            <w:tcW w:w="780" w:type="dxa"/>
            <w:hideMark/>
          </w:tcPr>
          <w:p w:rsidR="0079436F" w:rsidRPr="00C47B64" w:rsidRDefault="0079436F" w:rsidP="00EC28B8">
            <w:pPr>
              <w:spacing w:beforeAutospacing="1" w:after="0" w:afterAutospacing="1" w:line="360" w:lineRule="auto"/>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pt-BR"/>
              </w:rPr>
            </w:pPr>
            <w:r w:rsidRPr="00C47B64">
              <w:rPr>
                <w:rFonts w:eastAsia="Times New Roman"/>
                <w:sz w:val="20"/>
                <w:szCs w:val="20"/>
                <w:lang w:eastAsia="pt-BR"/>
              </w:rPr>
              <w:t>10,5</w:t>
            </w:r>
          </w:p>
        </w:tc>
      </w:tr>
      <w:tr w:rsidR="0079436F" w:rsidRPr="00C47B64" w:rsidTr="00341E8F">
        <w:tc>
          <w:tcPr>
            <w:cnfStyle w:val="001000000000" w:firstRow="0" w:lastRow="0" w:firstColumn="1" w:lastColumn="0" w:oddVBand="0" w:evenVBand="0" w:oddHBand="0" w:evenHBand="0" w:firstRowFirstColumn="0" w:firstRowLastColumn="0" w:lastRowFirstColumn="0" w:lastRowLastColumn="0"/>
            <w:tcW w:w="7096" w:type="dxa"/>
            <w:hideMark/>
          </w:tcPr>
          <w:p w:rsidR="0079436F" w:rsidRPr="00C47B64" w:rsidRDefault="0079436F" w:rsidP="00EC28B8">
            <w:pPr>
              <w:spacing w:beforeAutospacing="1" w:after="0" w:afterAutospacing="1" w:line="360" w:lineRule="auto"/>
              <w:textAlignment w:val="baseline"/>
              <w:rPr>
                <w:rFonts w:eastAsia="Times New Roman"/>
                <w:b w:val="0"/>
                <w:sz w:val="20"/>
                <w:szCs w:val="20"/>
                <w:lang w:eastAsia="pt-BR"/>
              </w:rPr>
            </w:pPr>
            <w:r w:rsidRPr="00C47B64">
              <w:rPr>
                <w:rFonts w:eastAsia="Times New Roman"/>
                <w:b w:val="0"/>
                <w:color w:val="000000"/>
                <w:sz w:val="20"/>
                <w:szCs w:val="20"/>
                <w:lang w:eastAsia="pt-BR"/>
              </w:rPr>
              <w:t>Antes do exame físico</w:t>
            </w:r>
            <w:r w:rsidRPr="00C47B64">
              <w:rPr>
                <w:rFonts w:eastAsia="Times New Roman"/>
                <w:b w:val="0"/>
                <w:sz w:val="20"/>
                <w:szCs w:val="20"/>
                <w:lang w:eastAsia="pt-BR"/>
              </w:rPr>
              <w:t> </w:t>
            </w:r>
          </w:p>
        </w:tc>
        <w:tc>
          <w:tcPr>
            <w:tcW w:w="637" w:type="dxa"/>
            <w:hideMark/>
          </w:tcPr>
          <w:p w:rsidR="0079436F" w:rsidRPr="00C47B64" w:rsidRDefault="0079436F" w:rsidP="00EC28B8">
            <w:pPr>
              <w:spacing w:beforeAutospacing="1" w:after="0" w:afterAutospacing="1" w:line="36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t-BR"/>
              </w:rPr>
            </w:pPr>
            <w:r w:rsidRPr="00C47B64">
              <w:rPr>
                <w:rFonts w:eastAsia="Times New Roman"/>
                <w:color w:val="000000"/>
                <w:sz w:val="20"/>
                <w:szCs w:val="20"/>
                <w:lang w:eastAsia="pt-BR"/>
              </w:rPr>
              <w:t>5</w:t>
            </w:r>
          </w:p>
        </w:tc>
        <w:tc>
          <w:tcPr>
            <w:tcW w:w="780" w:type="dxa"/>
            <w:hideMark/>
          </w:tcPr>
          <w:p w:rsidR="0079436F" w:rsidRPr="00C47B64" w:rsidRDefault="0079436F" w:rsidP="00EC28B8">
            <w:pPr>
              <w:spacing w:beforeAutospacing="1" w:after="0" w:afterAutospacing="1" w:line="36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t-BR"/>
              </w:rPr>
            </w:pPr>
            <w:r w:rsidRPr="00C47B64">
              <w:rPr>
                <w:rFonts w:eastAsia="Times New Roman"/>
                <w:sz w:val="20"/>
                <w:szCs w:val="20"/>
                <w:lang w:eastAsia="pt-BR"/>
              </w:rPr>
              <w:t>13,1</w:t>
            </w:r>
          </w:p>
        </w:tc>
      </w:tr>
      <w:tr w:rsidR="0079436F" w:rsidRPr="00C47B64" w:rsidTr="00341E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6" w:type="dxa"/>
            <w:hideMark/>
          </w:tcPr>
          <w:p w:rsidR="0079436F" w:rsidRPr="00C47B64" w:rsidRDefault="0079436F" w:rsidP="00EC28B8">
            <w:pPr>
              <w:spacing w:beforeAutospacing="1" w:after="0" w:afterAutospacing="1" w:line="360" w:lineRule="auto"/>
              <w:textAlignment w:val="baseline"/>
              <w:rPr>
                <w:rFonts w:eastAsia="Times New Roman"/>
                <w:b w:val="0"/>
                <w:sz w:val="20"/>
                <w:szCs w:val="20"/>
                <w:lang w:eastAsia="pt-BR"/>
              </w:rPr>
            </w:pPr>
            <w:r w:rsidRPr="00C47B64">
              <w:rPr>
                <w:rFonts w:eastAsia="Times New Roman"/>
                <w:b w:val="0"/>
                <w:color w:val="000000"/>
                <w:sz w:val="20"/>
                <w:szCs w:val="20"/>
                <w:lang w:eastAsia="pt-BR"/>
              </w:rPr>
              <w:t>Após o exame físico</w:t>
            </w:r>
            <w:r w:rsidRPr="00C47B64">
              <w:rPr>
                <w:rFonts w:eastAsia="Times New Roman"/>
                <w:b w:val="0"/>
                <w:sz w:val="20"/>
                <w:szCs w:val="20"/>
                <w:lang w:eastAsia="pt-BR"/>
              </w:rPr>
              <w:t> </w:t>
            </w:r>
          </w:p>
        </w:tc>
        <w:tc>
          <w:tcPr>
            <w:tcW w:w="637" w:type="dxa"/>
            <w:hideMark/>
          </w:tcPr>
          <w:p w:rsidR="0079436F" w:rsidRPr="00C47B64" w:rsidRDefault="0079436F" w:rsidP="00EC28B8">
            <w:pPr>
              <w:spacing w:beforeAutospacing="1" w:after="0" w:afterAutospacing="1" w:line="360" w:lineRule="auto"/>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pt-BR"/>
              </w:rPr>
            </w:pPr>
            <w:r w:rsidRPr="00C47B64">
              <w:rPr>
                <w:rFonts w:eastAsia="Times New Roman"/>
                <w:color w:val="000000"/>
                <w:sz w:val="20"/>
                <w:szCs w:val="20"/>
                <w:lang w:eastAsia="pt-BR"/>
              </w:rPr>
              <w:t>11</w:t>
            </w:r>
          </w:p>
        </w:tc>
        <w:tc>
          <w:tcPr>
            <w:tcW w:w="780" w:type="dxa"/>
            <w:hideMark/>
          </w:tcPr>
          <w:p w:rsidR="0079436F" w:rsidRPr="00C47B64" w:rsidRDefault="0079436F" w:rsidP="00EC28B8">
            <w:pPr>
              <w:spacing w:beforeAutospacing="1" w:after="0" w:afterAutospacing="1" w:line="360" w:lineRule="auto"/>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pt-BR"/>
              </w:rPr>
            </w:pPr>
            <w:r w:rsidRPr="00C47B64">
              <w:rPr>
                <w:rFonts w:eastAsia="Times New Roman"/>
                <w:sz w:val="20"/>
                <w:szCs w:val="20"/>
                <w:lang w:eastAsia="pt-BR"/>
              </w:rPr>
              <w:t>28,9</w:t>
            </w:r>
          </w:p>
        </w:tc>
      </w:tr>
      <w:tr w:rsidR="0079436F" w:rsidRPr="00C47B64" w:rsidTr="00341E8F">
        <w:tc>
          <w:tcPr>
            <w:cnfStyle w:val="001000000000" w:firstRow="0" w:lastRow="0" w:firstColumn="1" w:lastColumn="0" w:oddVBand="0" w:evenVBand="0" w:oddHBand="0" w:evenHBand="0" w:firstRowFirstColumn="0" w:firstRowLastColumn="0" w:lastRowFirstColumn="0" w:lastRowLastColumn="0"/>
            <w:tcW w:w="7096" w:type="dxa"/>
            <w:hideMark/>
          </w:tcPr>
          <w:p w:rsidR="0079436F" w:rsidRPr="00C47B64" w:rsidRDefault="0079436F" w:rsidP="00EC28B8">
            <w:pPr>
              <w:spacing w:beforeAutospacing="1" w:after="0" w:afterAutospacing="1" w:line="360" w:lineRule="auto"/>
              <w:textAlignment w:val="baseline"/>
              <w:rPr>
                <w:rFonts w:eastAsia="Times New Roman"/>
                <w:b w:val="0"/>
                <w:sz w:val="20"/>
                <w:szCs w:val="20"/>
                <w:lang w:eastAsia="pt-BR"/>
              </w:rPr>
            </w:pPr>
            <w:r w:rsidRPr="00C47B64">
              <w:rPr>
                <w:rFonts w:eastAsia="Times New Roman"/>
                <w:b w:val="0"/>
                <w:color w:val="000000"/>
                <w:sz w:val="20"/>
                <w:szCs w:val="20"/>
                <w:lang w:eastAsia="pt-BR"/>
              </w:rPr>
              <w:t>Antes da higienização e da troca de roupa do paciente</w:t>
            </w:r>
            <w:r w:rsidRPr="00C47B64">
              <w:rPr>
                <w:rFonts w:eastAsia="Times New Roman"/>
                <w:b w:val="0"/>
                <w:sz w:val="20"/>
                <w:szCs w:val="20"/>
                <w:lang w:eastAsia="pt-BR"/>
              </w:rPr>
              <w:t> </w:t>
            </w:r>
          </w:p>
        </w:tc>
        <w:tc>
          <w:tcPr>
            <w:tcW w:w="637" w:type="dxa"/>
            <w:hideMark/>
          </w:tcPr>
          <w:p w:rsidR="0079436F" w:rsidRPr="00C47B64" w:rsidRDefault="0079436F" w:rsidP="00EC28B8">
            <w:pPr>
              <w:spacing w:beforeAutospacing="1" w:after="0" w:afterAutospacing="1" w:line="36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t-BR"/>
              </w:rPr>
            </w:pPr>
            <w:r w:rsidRPr="00C47B64">
              <w:rPr>
                <w:rFonts w:eastAsia="Times New Roman"/>
                <w:color w:val="000000"/>
                <w:sz w:val="20"/>
                <w:szCs w:val="20"/>
                <w:lang w:eastAsia="pt-BR"/>
              </w:rPr>
              <w:t>1</w:t>
            </w:r>
          </w:p>
        </w:tc>
        <w:tc>
          <w:tcPr>
            <w:tcW w:w="780" w:type="dxa"/>
            <w:hideMark/>
          </w:tcPr>
          <w:p w:rsidR="0079436F" w:rsidRPr="00C47B64" w:rsidRDefault="0079436F" w:rsidP="00EC28B8">
            <w:pPr>
              <w:spacing w:beforeAutospacing="1" w:after="0" w:afterAutospacing="1" w:line="36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t-BR"/>
              </w:rPr>
            </w:pPr>
            <w:r w:rsidRPr="00C47B64">
              <w:rPr>
                <w:rFonts w:eastAsia="Times New Roman"/>
                <w:sz w:val="20"/>
                <w:szCs w:val="20"/>
                <w:lang w:eastAsia="pt-BR"/>
              </w:rPr>
              <w:t>2,6</w:t>
            </w:r>
          </w:p>
        </w:tc>
      </w:tr>
      <w:tr w:rsidR="0079436F" w:rsidRPr="00C47B64" w:rsidTr="00341E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6" w:type="dxa"/>
            <w:hideMark/>
          </w:tcPr>
          <w:p w:rsidR="0079436F" w:rsidRPr="00C47B64" w:rsidRDefault="0079436F" w:rsidP="00EC28B8">
            <w:pPr>
              <w:spacing w:beforeAutospacing="1" w:after="0" w:afterAutospacing="1" w:line="360" w:lineRule="auto"/>
              <w:textAlignment w:val="baseline"/>
              <w:rPr>
                <w:rFonts w:eastAsia="Times New Roman"/>
                <w:b w:val="0"/>
                <w:sz w:val="20"/>
                <w:szCs w:val="20"/>
                <w:lang w:eastAsia="pt-BR"/>
              </w:rPr>
            </w:pPr>
            <w:r w:rsidRPr="00C47B64">
              <w:rPr>
                <w:rFonts w:eastAsia="Times New Roman"/>
                <w:b w:val="0"/>
                <w:color w:val="000000"/>
                <w:sz w:val="20"/>
                <w:szCs w:val="20"/>
                <w:lang w:eastAsia="pt-BR"/>
              </w:rPr>
              <w:t>Após a higienização e troca de roupa do paciente</w:t>
            </w:r>
            <w:r w:rsidRPr="00C47B64">
              <w:rPr>
                <w:rFonts w:eastAsia="Times New Roman"/>
                <w:b w:val="0"/>
                <w:sz w:val="20"/>
                <w:szCs w:val="20"/>
                <w:lang w:eastAsia="pt-BR"/>
              </w:rPr>
              <w:t> </w:t>
            </w:r>
          </w:p>
        </w:tc>
        <w:tc>
          <w:tcPr>
            <w:tcW w:w="637" w:type="dxa"/>
            <w:hideMark/>
          </w:tcPr>
          <w:p w:rsidR="0079436F" w:rsidRPr="00C47B64" w:rsidRDefault="0079436F" w:rsidP="00EC28B8">
            <w:pPr>
              <w:spacing w:beforeAutospacing="1" w:after="0" w:afterAutospacing="1" w:line="360" w:lineRule="auto"/>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pt-BR"/>
              </w:rPr>
            </w:pPr>
            <w:r w:rsidRPr="00C47B64">
              <w:rPr>
                <w:rFonts w:eastAsia="Times New Roman"/>
                <w:color w:val="000000"/>
                <w:sz w:val="20"/>
                <w:szCs w:val="20"/>
                <w:lang w:eastAsia="pt-BR"/>
              </w:rPr>
              <w:t>4</w:t>
            </w:r>
          </w:p>
        </w:tc>
        <w:tc>
          <w:tcPr>
            <w:tcW w:w="780" w:type="dxa"/>
            <w:hideMark/>
          </w:tcPr>
          <w:p w:rsidR="0079436F" w:rsidRPr="00C47B64" w:rsidRDefault="0079436F" w:rsidP="00EC28B8">
            <w:pPr>
              <w:spacing w:beforeAutospacing="1" w:after="0" w:afterAutospacing="1" w:line="360" w:lineRule="auto"/>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pt-BR"/>
              </w:rPr>
            </w:pPr>
            <w:r w:rsidRPr="00C47B64">
              <w:rPr>
                <w:rFonts w:eastAsia="Times New Roman"/>
                <w:sz w:val="20"/>
                <w:szCs w:val="20"/>
                <w:lang w:eastAsia="pt-BR"/>
              </w:rPr>
              <w:t>10,5</w:t>
            </w:r>
          </w:p>
        </w:tc>
      </w:tr>
      <w:tr w:rsidR="0079436F" w:rsidRPr="00C47B64" w:rsidTr="00341E8F">
        <w:tc>
          <w:tcPr>
            <w:cnfStyle w:val="001000000000" w:firstRow="0" w:lastRow="0" w:firstColumn="1" w:lastColumn="0" w:oddVBand="0" w:evenVBand="0" w:oddHBand="0" w:evenHBand="0" w:firstRowFirstColumn="0" w:firstRowLastColumn="0" w:lastRowFirstColumn="0" w:lastRowLastColumn="0"/>
            <w:tcW w:w="7096" w:type="dxa"/>
            <w:hideMark/>
          </w:tcPr>
          <w:p w:rsidR="0079436F" w:rsidRPr="00C47B64" w:rsidRDefault="0079436F" w:rsidP="00EC28B8">
            <w:pPr>
              <w:spacing w:beforeAutospacing="1" w:after="0" w:afterAutospacing="1" w:line="360" w:lineRule="auto"/>
              <w:textAlignment w:val="baseline"/>
              <w:rPr>
                <w:rFonts w:eastAsia="Times New Roman"/>
                <w:b w:val="0"/>
                <w:sz w:val="20"/>
                <w:szCs w:val="20"/>
                <w:lang w:eastAsia="pt-BR"/>
              </w:rPr>
            </w:pPr>
            <w:r w:rsidRPr="00C47B64">
              <w:rPr>
                <w:rFonts w:eastAsia="Times New Roman"/>
                <w:b w:val="0"/>
                <w:color w:val="000000"/>
                <w:sz w:val="20"/>
                <w:szCs w:val="20"/>
                <w:lang w:eastAsia="pt-BR"/>
              </w:rPr>
              <w:t>Após troca de fralda</w:t>
            </w:r>
            <w:r w:rsidRPr="00C47B64">
              <w:rPr>
                <w:rFonts w:eastAsia="Times New Roman"/>
                <w:b w:val="0"/>
                <w:sz w:val="20"/>
                <w:szCs w:val="20"/>
                <w:lang w:eastAsia="pt-BR"/>
              </w:rPr>
              <w:t> </w:t>
            </w:r>
          </w:p>
        </w:tc>
        <w:tc>
          <w:tcPr>
            <w:tcW w:w="637" w:type="dxa"/>
            <w:hideMark/>
          </w:tcPr>
          <w:p w:rsidR="0079436F" w:rsidRPr="00C47B64" w:rsidRDefault="0079436F" w:rsidP="00EC28B8">
            <w:pPr>
              <w:spacing w:beforeAutospacing="1" w:after="0" w:afterAutospacing="1" w:line="36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t-BR"/>
              </w:rPr>
            </w:pPr>
            <w:r w:rsidRPr="00C47B64">
              <w:rPr>
                <w:rFonts w:eastAsia="Times New Roman"/>
                <w:color w:val="000000"/>
                <w:sz w:val="20"/>
                <w:szCs w:val="20"/>
                <w:lang w:eastAsia="pt-BR"/>
              </w:rPr>
              <w:t>2</w:t>
            </w:r>
          </w:p>
        </w:tc>
        <w:tc>
          <w:tcPr>
            <w:tcW w:w="780" w:type="dxa"/>
            <w:hideMark/>
          </w:tcPr>
          <w:p w:rsidR="0079436F" w:rsidRPr="00C47B64" w:rsidRDefault="0079436F" w:rsidP="00EC28B8">
            <w:pPr>
              <w:spacing w:beforeAutospacing="1" w:after="0" w:afterAutospacing="1" w:line="36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t-BR"/>
              </w:rPr>
            </w:pPr>
            <w:r w:rsidRPr="00C47B64">
              <w:rPr>
                <w:rFonts w:eastAsia="Times New Roman"/>
                <w:sz w:val="20"/>
                <w:szCs w:val="20"/>
                <w:lang w:eastAsia="pt-BR"/>
              </w:rPr>
              <w:t>5,3</w:t>
            </w:r>
          </w:p>
        </w:tc>
      </w:tr>
      <w:tr w:rsidR="0079436F" w:rsidRPr="00C47B64" w:rsidTr="00341E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6" w:type="dxa"/>
            <w:hideMark/>
          </w:tcPr>
          <w:p w:rsidR="0079436F" w:rsidRPr="00C47B64" w:rsidRDefault="0079436F" w:rsidP="00EC28B8">
            <w:pPr>
              <w:spacing w:beforeAutospacing="1" w:after="0" w:afterAutospacing="1" w:line="360" w:lineRule="auto"/>
              <w:textAlignment w:val="baseline"/>
              <w:rPr>
                <w:rFonts w:eastAsia="Times New Roman"/>
                <w:b w:val="0"/>
                <w:sz w:val="20"/>
                <w:szCs w:val="20"/>
                <w:lang w:eastAsia="pt-BR"/>
              </w:rPr>
            </w:pPr>
            <w:r w:rsidRPr="00C47B64">
              <w:rPr>
                <w:rFonts w:eastAsia="Times New Roman"/>
                <w:b w:val="0"/>
                <w:color w:val="000000"/>
                <w:sz w:val="20"/>
                <w:szCs w:val="20"/>
                <w:lang w:eastAsia="pt-BR"/>
              </w:rPr>
              <w:t>Antes de realizar novo procedimento entre e um e outro paciente ou no mesmo paciente</w:t>
            </w:r>
            <w:r w:rsidRPr="00C47B64">
              <w:rPr>
                <w:rFonts w:eastAsia="Times New Roman"/>
                <w:b w:val="0"/>
                <w:sz w:val="20"/>
                <w:szCs w:val="20"/>
                <w:lang w:eastAsia="pt-BR"/>
              </w:rPr>
              <w:t> </w:t>
            </w:r>
          </w:p>
        </w:tc>
        <w:tc>
          <w:tcPr>
            <w:tcW w:w="637" w:type="dxa"/>
            <w:hideMark/>
          </w:tcPr>
          <w:p w:rsidR="0079436F" w:rsidRPr="00C47B64" w:rsidRDefault="0079436F" w:rsidP="00EC28B8">
            <w:pPr>
              <w:spacing w:beforeAutospacing="1" w:after="0" w:afterAutospacing="1" w:line="360" w:lineRule="auto"/>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pt-BR"/>
              </w:rPr>
            </w:pPr>
            <w:r w:rsidRPr="00C47B64">
              <w:rPr>
                <w:rFonts w:eastAsia="Times New Roman"/>
                <w:color w:val="000000"/>
                <w:sz w:val="20"/>
                <w:szCs w:val="20"/>
                <w:lang w:eastAsia="pt-BR"/>
              </w:rPr>
              <w:t>10</w:t>
            </w:r>
          </w:p>
        </w:tc>
        <w:tc>
          <w:tcPr>
            <w:tcW w:w="780" w:type="dxa"/>
            <w:hideMark/>
          </w:tcPr>
          <w:p w:rsidR="0079436F" w:rsidRPr="00C47B64" w:rsidRDefault="0079436F" w:rsidP="00EC28B8">
            <w:pPr>
              <w:spacing w:beforeAutospacing="1" w:after="0" w:afterAutospacing="1" w:line="360" w:lineRule="auto"/>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pt-BR"/>
              </w:rPr>
            </w:pPr>
            <w:r w:rsidRPr="00C47B64">
              <w:rPr>
                <w:rFonts w:eastAsia="Times New Roman"/>
                <w:sz w:val="20"/>
                <w:szCs w:val="20"/>
                <w:lang w:eastAsia="pt-BR"/>
              </w:rPr>
              <w:t>26,3</w:t>
            </w:r>
          </w:p>
        </w:tc>
      </w:tr>
      <w:tr w:rsidR="0079436F" w:rsidRPr="00C47B64" w:rsidTr="00341E8F">
        <w:tc>
          <w:tcPr>
            <w:cnfStyle w:val="001000000000" w:firstRow="0" w:lastRow="0" w:firstColumn="1" w:lastColumn="0" w:oddVBand="0" w:evenVBand="0" w:oddHBand="0" w:evenHBand="0" w:firstRowFirstColumn="0" w:firstRowLastColumn="0" w:lastRowFirstColumn="0" w:lastRowLastColumn="0"/>
            <w:tcW w:w="7096" w:type="dxa"/>
            <w:hideMark/>
          </w:tcPr>
          <w:p w:rsidR="0079436F" w:rsidRPr="00C47B64" w:rsidRDefault="0079436F" w:rsidP="00EC28B8">
            <w:pPr>
              <w:spacing w:beforeAutospacing="1" w:after="0" w:afterAutospacing="1" w:line="360" w:lineRule="auto"/>
              <w:textAlignment w:val="baseline"/>
              <w:rPr>
                <w:rFonts w:eastAsia="Times New Roman"/>
                <w:b w:val="0"/>
                <w:sz w:val="20"/>
                <w:szCs w:val="20"/>
                <w:lang w:eastAsia="pt-BR"/>
              </w:rPr>
            </w:pPr>
            <w:r w:rsidRPr="00C47B64">
              <w:rPr>
                <w:rFonts w:eastAsia="Times New Roman"/>
                <w:b w:val="0"/>
                <w:color w:val="000000"/>
                <w:sz w:val="20"/>
                <w:szCs w:val="20"/>
                <w:lang w:eastAsia="pt-BR"/>
              </w:rPr>
              <w:t>Após realização de fisioterapi</w:t>
            </w:r>
            <w:r w:rsidRPr="00C47B64">
              <w:rPr>
                <w:rFonts w:eastAsia="Times New Roman"/>
                <w:b w:val="0"/>
                <w:sz w:val="20"/>
                <w:szCs w:val="20"/>
                <w:lang w:eastAsia="pt-BR"/>
              </w:rPr>
              <w:t>a</w:t>
            </w:r>
          </w:p>
        </w:tc>
        <w:tc>
          <w:tcPr>
            <w:tcW w:w="637" w:type="dxa"/>
            <w:hideMark/>
          </w:tcPr>
          <w:p w:rsidR="0079436F" w:rsidRPr="00C47B64" w:rsidRDefault="0079436F" w:rsidP="00EC28B8">
            <w:pPr>
              <w:spacing w:beforeAutospacing="1" w:after="0" w:afterAutospacing="1" w:line="36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t-BR"/>
              </w:rPr>
            </w:pPr>
            <w:r w:rsidRPr="00C47B64">
              <w:rPr>
                <w:rFonts w:eastAsia="Times New Roman"/>
                <w:color w:val="000000"/>
                <w:sz w:val="20"/>
                <w:szCs w:val="20"/>
                <w:lang w:eastAsia="pt-BR"/>
              </w:rPr>
              <w:t>1</w:t>
            </w:r>
          </w:p>
        </w:tc>
        <w:tc>
          <w:tcPr>
            <w:tcW w:w="780" w:type="dxa"/>
            <w:hideMark/>
          </w:tcPr>
          <w:p w:rsidR="0079436F" w:rsidRPr="00C47B64" w:rsidRDefault="0079436F" w:rsidP="00EC28B8">
            <w:pPr>
              <w:spacing w:beforeAutospacing="1" w:after="0" w:afterAutospacing="1" w:line="36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t-BR"/>
              </w:rPr>
            </w:pPr>
            <w:r w:rsidRPr="00C47B64">
              <w:rPr>
                <w:rFonts w:eastAsia="Times New Roman"/>
                <w:sz w:val="20"/>
                <w:szCs w:val="20"/>
                <w:lang w:eastAsia="pt-BR"/>
              </w:rPr>
              <w:t>2,6</w:t>
            </w:r>
          </w:p>
        </w:tc>
      </w:tr>
      <w:tr w:rsidR="0079436F" w:rsidRPr="00C47B64" w:rsidTr="00341E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6" w:type="dxa"/>
            <w:hideMark/>
          </w:tcPr>
          <w:p w:rsidR="0079436F" w:rsidRPr="00B507E0" w:rsidRDefault="0079436F" w:rsidP="00EC28B8">
            <w:pPr>
              <w:spacing w:beforeAutospacing="1" w:after="0" w:afterAutospacing="1" w:line="360" w:lineRule="auto"/>
              <w:textAlignment w:val="baseline"/>
              <w:rPr>
                <w:rFonts w:eastAsia="Times New Roman"/>
                <w:b w:val="0"/>
                <w:sz w:val="20"/>
                <w:szCs w:val="20"/>
                <w:lang w:eastAsia="pt-BR"/>
              </w:rPr>
            </w:pPr>
            <w:r w:rsidRPr="00B507E0">
              <w:rPr>
                <w:rFonts w:eastAsia="Times New Roman"/>
                <w:b w:val="0"/>
                <w:color w:val="000000"/>
                <w:sz w:val="20"/>
                <w:szCs w:val="20"/>
                <w:lang w:eastAsia="pt-BR"/>
              </w:rPr>
              <w:t>Antes da manipulação de acesso venoso central ou periférico</w:t>
            </w:r>
            <w:r w:rsidRPr="00B507E0">
              <w:rPr>
                <w:rFonts w:eastAsia="Times New Roman"/>
                <w:b w:val="0"/>
                <w:sz w:val="20"/>
                <w:szCs w:val="20"/>
                <w:lang w:eastAsia="pt-BR"/>
              </w:rPr>
              <w:t> </w:t>
            </w:r>
          </w:p>
        </w:tc>
        <w:tc>
          <w:tcPr>
            <w:tcW w:w="637" w:type="dxa"/>
            <w:hideMark/>
          </w:tcPr>
          <w:p w:rsidR="0079436F" w:rsidRPr="00C47B64" w:rsidRDefault="0079436F" w:rsidP="00EC28B8">
            <w:pPr>
              <w:spacing w:beforeAutospacing="1" w:after="0" w:afterAutospacing="1" w:line="360" w:lineRule="auto"/>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pt-BR"/>
              </w:rPr>
            </w:pPr>
            <w:r w:rsidRPr="00C47B64">
              <w:rPr>
                <w:rFonts w:eastAsia="Times New Roman"/>
                <w:color w:val="000000"/>
                <w:sz w:val="20"/>
                <w:szCs w:val="20"/>
                <w:lang w:eastAsia="pt-BR"/>
              </w:rPr>
              <w:t>1</w:t>
            </w:r>
          </w:p>
        </w:tc>
        <w:tc>
          <w:tcPr>
            <w:tcW w:w="780" w:type="dxa"/>
            <w:hideMark/>
          </w:tcPr>
          <w:p w:rsidR="0079436F" w:rsidRPr="00C47B64" w:rsidRDefault="0079436F" w:rsidP="00EC28B8">
            <w:pPr>
              <w:spacing w:beforeAutospacing="1" w:after="0" w:afterAutospacing="1" w:line="360" w:lineRule="auto"/>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pt-BR"/>
              </w:rPr>
            </w:pPr>
            <w:r w:rsidRPr="00C47B64">
              <w:rPr>
                <w:rFonts w:eastAsia="Times New Roman"/>
                <w:sz w:val="20"/>
                <w:szCs w:val="20"/>
                <w:lang w:eastAsia="pt-BR"/>
              </w:rPr>
              <w:t>2,6</w:t>
            </w:r>
          </w:p>
        </w:tc>
      </w:tr>
      <w:tr w:rsidR="0079436F" w:rsidRPr="00C47B64" w:rsidTr="00341E8F">
        <w:tc>
          <w:tcPr>
            <w:cnfStyle w:val="001000000000" w:firstRow="0" w:lastRow="0" w:firstColumn="1" w:lastColumn="0" w:oddVBand="0" w:evenVBand="0" w:oddHBand="0" w:evenHBand="0" w:firstRowFirstColumn="0" w:firstRowLastColumn="0" w:lastRowFirstColumn="0" w:lastRowLastColumn="0"/>
            <w:tcW w:w="7096" w:type="dxa"/>
            <w:hideMark/>
          </w:tcPr>
          <w:p w:rsidR="0079436F" w:rsidRPr="00B507E0" w:rsidRDefault="0079436F" w:rsidP="00EC28B8">
            <w:pPr>
              <w:spacing w:beforeAutospacing="1" w:after="0" w:afterAutospacing="1" w:line="360" w:lineRule="auto"/>
              <w:textAlignment w:val="baseline"/>
              <w:rPr>
                <w:rFonts w:eastAsia="Times New Roman"/>
                <w:b w:val="0"/>
                <w:sz w:val="20"/>
                <w:szCs w:val="20"/>
                <w:lang w:eastAsia="pt-BR"/>
              </w:rPr>
            </w:pPr>
            <w:r w:rsidRPr="00B507E0">
              <w:rPr>
                <w:rFonts w:eastAsia="Times New Roman"/>
                <w:b w:val="0"/>
                <w:color w:val="000000"/>
                <w:sz w:val="20"/>
                <w:szCs w:val="20"/>
                <w:lang w:eastAsia="pt-BR"/>
              </w:rPr>
              <w:t>Após a manipulação de acesso venoso central ou periférico</w:t>
            </w:r>
            <w:r w:rsidRPr="00B507E0">
              <w:rPr>
                <w:rFonts w:eastAsia="Times New Roman"/>
                <w:b w:val="0"/>
                <w:sz w:val="20"/>
                <w:szCs w:val="20"/>
                <w:lang w:eastAsia="pt-BR"/>
              </w:rPr>
              <w:t>  </w:t>
            </w:r>
          </w:p>
        </w:tc>
        <w:tc>
          <w:tcPr>
            <w:tcW w:w="637" w:type="dxa"/>
            <w:hideMark/>
          </w:tcPr>
          <w:p w:rsidR="0079436F" w:rsidRPr="00C47B64" w:rsidRDefault="0079436F" w:rsidP="00EC28B8">
            <w:pPr>
              <w:spacing w:beforeAutospacing="1" w:after="0" w:afterAutospacing="1" w:line="36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t-BR"/>
              </w:rPr>
            </w:pPr>
            <w:r w:rsidRPr="00C47B64">
              <w:rPr>
                <w:rFonts w:eastAsia="Times New Roman"/>
                <w:color w:val="000000"/>
                <w:sz w:val="20"/>
                <w:szCs w:val="20"/>
                <w:lang w:eastAsia="pt-BR"/>
              </w:rPr>
              <w:t>5</w:t>
            </w:r>
          </w:p>
        </w:tc>
        <w:tc>
          <w:tcPr>
            <w:tcW w:w="780" w:type="dxa"/>
            <w:hideMark/>
          </w:tcPr>
          <w:p w:rsidR="0079436F" w:rsidRPr="00C47B64" w:rsidRDefault="0079436F" w:rsidP="00EC28B8">
            <w:pPr>
              <w:spacing w:beforeAutospacing="1" w:after="0" w:afterAutospacing="1" w:line="36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t-BR"/>
              </w:rPr>
            </w:pPr>
            <w:r w:rsidRPr="00C47B64">
              <w:rPr>
                <w:rFonts w:eastAsia="Times New Roman"/>
                <w:sz w:val="20"/>
                <w:szCs w:val="20"/>
                <w:lang w:eastAsia="pt-BR"/>
              </w:rPr>
              <w:t>13,1</w:t>
            </w:r>
          </w:p>
        </w:tc>
      </w:tr>
      <w:tr w:rsidR="0079436F" w:rsidRPr="00C47B64" w:rsidTr="00341E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6" w:type="dxa"/>
            <w:hideMark/>
          </w:tcPr>
          <w:p w:rsidR="0079436F" w:rsidRPr="00C47B64" w:rsidRDefault="0079436F" w:rsidP="00EC28B8">
            <w:pPr>
              <w:spacing w:beforeAutospacing="1" w:after="0" w:afterAutospacing="1" w:line="360" w:lineRule="auto"/>
              <w:textAlignment w:val="baseline"/>
              <w:rPr>
                <w:rFonts w:eastAsia="Times New Roman"/>
                <w:b w:val="0"/>
                <w:sz w:val="20"/>
                <w:szCs w:val="20"/>
                <w:lang w:eastAsia="pt-BR"/>
              </w:rPr>
            </w:pPr>
            <w:r w:rsidRPr="00C47B64">
              <w:rPr>
                <w:rFonts w:eastAsia="Times New Roman"/>
                <w:b w:val="0"/>
                <w:color w:val="000000"/>
                <w:sz w:val="20"/>
                <w:szCs w:val="20"/>
                <w:lang w:eastAsia="pt-BR"/>
              </w:rPr>
              <w:t>Após o cateterismo vesical</w:t>
            </w:r>
            <w:r w:rsidRPr="00C47B64">
              <w:rPr>
                <w:rFonts w:eastAsia="Times New Roman"/>
                <w:b w:val="0"/>
                <w:sz w:val="20"/>
                <w:szCs w:val="20"/>
                <w:lang w:eastAsia="pt-BR"/>
              </w:rPr>
              <w:t> </w:t>
            </w:r>
          </w:p>
        </w:tc>
        <w:tc>
          <w:tcPr>
            <w:tcW w:w="637" w:type="dxa"/>
            <w:hideMark/>
          </w:tcPr>
          <w:p w:rsidR="0079436F" w:rsidRPr="00C47B64" w:rsidRDefault="0079436F" w:rsidP="00EC28B8">
            <w:pPr>
              <w:spacing w:beforeAutospacing="1" w:after="0" w:afterAutospacing="1" w:line="360" w:lineRule="auto"/>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pt-BR"/>
              </w:rPr>
            </w:pPr>
            <w:r w:rsidRPr="00C47B64">
              <w:rPr>
                <w:rFonts w:eastAsia="Times New Roman"/>
                <w:color w:val="000000"/>
                <w:sz w:val="20"/>
                <w:szCs w:val="20"/>
                <w:lang w:eastAsia="pt-BR"/>
              </w:rPr>
              <w:t>1</w:t>
            </w:r>
          </w:p>
        </w:tc>
        <w:tc>
          <w:tcPr>
            <w:tcW w:w="780" w:type="dxa"/>
            <w:hideMark/>
          </w:tcPr>
          <w:p w:rsidR="0079436F" w:rsidRPr="00C47B64" w:rsidRDefault="0079436F" w:rsidP="00EC28B8">
            <w:pPr>
              <w:spacing w:beforeAutospacing="1" w:after="0" w:afterAutospacing="1" w:line="360" w:lineRule="auto"/>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pt-BR"/>
              </w:rPr>
            </w:pPr>
            <w:r w:rsidRPr="00C47B64">
              <w:rPr>
                <w:rFonts w:eastAsia="Times New Roman"/>
                <w:sz w:val="20"/>
                <w:szCs w:val="20"/>
                <w:lang w:eastAsia="pt-BR"/>
              </w:rPr>
              <w:t>2,6</w:t>
            </w:r>
          </w:p>
        </w:tc>
      </w:tr>
      <w:tr w:rsidR="0079436F" w:rsidRPr="00C47B64" w:rsidTr="00341E8F">
        <w:tc>
          <w:tcPr>
            <w:cnfStyle w:val="001000000000" w:firstRow="0" w:lastRow="0" w:firstColumn="1" w:lastColumn="0" w:oddVBand="0" w:evenVBand="0" w:oddHBand="0" w:evenHBand="0" w:firstRowFirstColumn="0" w:firstRowLastColumn="0" w:lastRowFirstColumn="0" w:lastRowLastColumn="0"/>
            <w:tcW w:w="7096" w:type="dxa"/>
            <w:hideMark/>
          </w:tcPr>
          <w:p w:rsidR="0079436F" w:rsidRPr="00C47B64" w:rsidRDefault="0079436F" w:rsidP="00EC28B8">
            <w:pPr>
              <w:spacing w:beforeAutospacing="1" w:after="0" w:afterAutospacing="1" w:line="360" w:lineRule="auto"/>
              <w:textAlignment w:val="baseline"/>
              <w:rPr>
                <w:rFonts w:eastAsia="Times New Roman"/>
                <w:b w:val="0"/>
                <w:sz w:val="20"/>
                <w:szCs w:val="20"/>
                <w:lang w:eastAsia="pt-BR"/>
              </w:rPr>
            </w:pPr>
            <w:r w:rsidRPr="00C47B64">
              <w:rPr>
                <w:rFonts w:eastAsia="Times New Roman"/>
                <w:b w:val="0"/>
                <w:color w:val="000000"/>
                <w:sz w:val="20"/>
                <w:szCs w:val="20"/>
                <w:lang w:eastAsia="pt-BR"/>
              </w:rPr>
              <w:t>Antes da aspiração traqueal</w:t>
            </w:r>
            <w:r w:rsidRPr="00C47B64">
              <w:rPr>
                <w:rFonts w:eastAsia="Times New Roman"/>
                <w:b w:val="0"/>
                <w:sz w:val="20"/>
                <w:szCs w:val="20"/>
                <w:lang w:eastAsia="pt-BR"/>
              </w:rPr>
              <w:t> </w:t>
            </w:r>
          </w:p>
        </w:tc>
        <w:tc>
          <w:tcPr>
            <w:tcW w:w="637" w:type="dxa"/>
            <w:hideMark/>
          </w:tcPr>
          <w:p w:rsidR="0079436F" w:rsidRPr="00C47B64" w:rsidRDefault="0079436F" w:rsidP="00EC28B8">
            <w:pPr>
              <w:spacing w:beforeAutospacing="1" w:after="0" w:afterAutospacing="1" w:line="36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t-BR"/>
              </w:rPr>
            </w:pPr>
            <w:r w:rsidRPr="00C47B64">
              <w:rPr>
                <w:rFonts w:eastAsia="Times New Roman"/>
                <w:color w:val="000000"/>
                <w:sz w:val="20"/>
                <w:szCs w:val="20"/>
                <w:lang w:eastAsia="pt-BR"/>
              </w:rPr>
              <w:t>1</w:t>
            </w:r>
          </w:p>
        </w:tc>
        <w:tc>
          <w:tcPr>
            <w:tcW w:w="780" w:type="dxa"/>
            <w:hideMark/>
          </w:tcPr>
          <w:p w:rsidR="0079436F" w:rsidRPr="00C47B64" w:rsidRDefault="0079436F" w:rsidP="00EC28B8">
            <w:pPr>
              <w:spacing w:beforeAutospacing="1" w:after="0" w:afterAutospacing="1" w:line="36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t-BR"/>
              </w:rPr>
            </w:pPr>
            <w:r w:rsidRPr="00C47B64">
              <w:rPr>
                <w:rFonts w:eastAsia="Times New Roman"/>
                <w:sz w:val="20"/>
                <w:szCs w:val="20"/>
                <w:lang w:eastAsia="pt-BR"/>
              </w:rPr>
              <w:t>2,6</w:t>
            </w:r>
          </w:p>
        </w:tc>
      </w:tr>
      <w:tr w:rsidR="0079436F" w:rsidRPr="00C47B64" w:rsidTr="00341E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6" w:type="dxa"/>
            <w:hideMark/>
          </w:tcPr>
          <w:p w:rsidR="0079436F" w:rsidRPr="00C47B64" w:rsidRDefault="0079436F" w:rsidP="00EC28B8">
            <w:pPr>
              <w:spacing w:beforeAutospacing="1" w:after="0" w:afterAutospacing="1" w:line="360" w:lineRule="auto"/>
              <w:textAlignment w:val="baseline"/>
              <w:rPr>
                <w:rFonts w:eastAsia="Times New Roman"/>
                <w:b w:val="0"/>
                <w:sz w:val="20"/>
                <w:szCs w:val="20"/>
                <w:lang w:eastAsia="pt-BR"/>
              </w:rPr>
            </w:pPr>
            <w:r w:rsidRPr="00C47B64">
              <w:rPr>
                <w:rFonts w:eastAsia="Times New Roman"/>
                <w:b w:val="0"/>
                <w:color w:val="000000"/>
                <w:sz w:val="20"/>
                <w:szCs w:val="20"/>
                <w:lang w:eastAsia="pt-BR"/>
              </w:rPr>
              <w:t>Após a aspiração traqueal</w:t>
            </w:r>
            <w:r w:rsidRPr="00C47B64">
              <w:rPr>
                <w:rFonts w:eastAsia="Times New Roman"/>
                <w:b w:val="0"/>
                <w:sz w:val="20"/>
                <w:szCs w:val="20"/>
                <w:lang w:eastAsia="pt-BR"/>
              </w:rPr>
              <w:t> </w:t>
            </w:r>
          </w:p>
        </w:tc>
        <w:tc>
          <w:tcPr>
            <w:tcW w:w="637" w:type="dxa"/>
            <w:hideMark/>
          </w:tcPr>
          <w:p w:rsidR="0079436F" w:rsidRPr="00C47B64" w:rsidRDefault="0079436F" w:rsidP="00EC28B8">
            <w:pPr>
              <w:spacing w:beforeAutospacing="1" w:after="0" w:afterAutospacing="1" w:line="360" w:lineRule="auto"/>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pt-BR"/>
              </w:rPr>
            </w:pPr>
            <w:r w:rsidRPr="00C47B64">
              <w:rPr>
                <w:rFonts w:eastAsia="Times New Roman"/>
                <w:color w:val="000000"/>
                <w:sz w:val="20"/>
                <w:szCs w:val="20"/>
                <w:lang w:eastAsia="pt-BR"/>
              </w:rPr>
              <w:t>1</w:t>
            </w:r>
          </w:p>
        </w:tc>
        <w:tc>
          <w:tcPr>
            <w:tcW w:w="780" w:type="dxa"/>
            <w:hideMark/>
          </w:tcPr>
          <w:p w:rsidR="0079436F" w:rsidRPr="00C47B64" w:rsidRDefault="0079436F" w:rsidP="00EC28B8">
            <w:pPr>
              <w:spacing w:beforeAutospacing="1" w:after="0" w:afterAutospacing="1" w:line="360" w:lineRule="auto"/>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pt-BR"/>
              </w:rPr>
            </w:pPr>
            <w:r w:rsidRPr="00C47B64">
              <w:rPr>
                <w:rFonts w:eastAsia="Times New Roman"/>
                <w:sz w:val="20"/>
                <w:szCs w:val="20"/>
                <w:lang w:eastAsia="pt-BR"/>
              </w:rPr>
              <w:t>2,6</w:t>
            </w:r>
          </w:p>
        </w:tc>
      </w:tr>
      <w:tr w:rsidR="0079436F" w:rsidRPr="00C47B64" w:rsidTr="00341E8F">
        <w:tc>
          <w:tcPr>
            <w:cnfStyle w:val="001000000000" w:firstRow="0" w:lastRow="0" w:firstColumn="1" w:lastColumn="0" w:oddVBand="0" w:evenVBand="0" w:oddHBand="0" w:evenHBand="0" w:firstRowFirstColumn="0" w:firstRowLastColumn="0" w:lastRowFirstColumn="0" w:lastRowLastColumn="0"/>
            <w:tcW w:w="7096" w:type="dxa"/>
            <w:hideMark/>
          </w:tcPr>
          <w:p w:rsidR="0079436F" w:rsidRPr="00C47B64" w:rsidRDefault="0079436F" w:rsidP="00EC28B8">
            <w:pPr>
              <w:spacing w:beforeAutospacing="1" w:after="0" w:afterAutospacing="1" w:line="360" w:lineRule="auto"/>
              <w:textAlignment w:val="baseline"/>
              <w:rPr>
                <w:rFonts w:eastAsia="Times New Roman"/>
                <w:b w:val="0"/>
                <w:sz w:val="20"/>
                <w:szCs w:val="20"/>
                <w:lang w:eastAsia="pt-BR"/>
              </w:rPr>
            </w:pPr>
            <w:r w:rsidRPr="00C47B64">
              <w:rPr>
                <w:rFonts w:eastAsia="Times New Roman"/>
                <w:b w:val="0"/>
                <w:color w:val="000000"/>
                <w:sz w:val="20"/>
                <w:szCs w:val="20"/>
                <w:lang w:eastAsia="pt-BR"/>
              </w:rPr>
              <w:t>Após a glicemia capilar</w:t>
            </w:r>
            <w:r w:rsidRPr="00C47B64">
              <w:rPr>
                <w:rFonts w:eastAsia="Times New Roman"/>
                <w:b w:val="0"/>
                <w:sz w:val="20"/>
                <w:szCs w:val="20"/>
                <w:lang w:eastAsia="pt-BR"/>
              </w:rPr>
              <w:t> </w:t>
            </w:r>
          </w:p>
        </w:tc>
        <w:tc>
          <w:tcPr>
            <w:tcW w:w="637" w:type="dxa"/>
            <w:hideMark/>
          </w:tcPr>
          <w:p w:rsidR="0079436F" w:rsidRPr="00C47B64" w:rsidRDefault="0079436F" w:rsidP="00EC28B8">
            <w:pPr>
              <w:spacing w:beforeAutospacing="1" w:after="0" w:afterAutospacing="1" w:line="36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t-BR"/>
              </w:rPr>
            </w:pPr>
            <w:r w:rsidRPr="00C47B64">
              <w:rPr>
                <w:rFonts w:eastAsia="Times New Roman"/>
                <w:color w:val="000000"/>
                <w:sz w:val="20"/>
                <w:szCs w:val="20"/>
                <w:lang w:eastAsia="pt-BR"/>
              </w:rPr>
              <w:t>2</w:t>
            </w:r>
          </w:p>
        </w:tc>
        <w:tc>
          <w:tcPr>
            <w:tcW w:w="780" w:type="dxa"/>
            <w:hideMark/>
          </w:tcPr>
          <w:p w:rsidR="0079436F" w:rsidRPr="00C47B64" w:rsidRDefault="0079436F" w:rsidP="00EC28B8">
            <w:pPr>
              <w:spacing w:beforeAutospacing="1" w:after="0" w:afterAutospacing="1" w:line="36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t-BR"/>
              </w:rPr>
            </w:pPr>
            <w:r w:rsidRPr="00C47B64">
              <w:rPr>
                <w:rFonts w:eastAsia="Times New Roman"/>
                <w:sz w:val="20"/>
                <w:szCs w:val="20"/>
                <w:lang w:eastAsia="pt-BR"/>
              </w:rPr>
              <w:t>5,3</w:t>
            </w:r>
          </w:p>
        </w:tc>
      </w:tr>
      <w:tr w:rsidR="0079436F" w:rsidRPr="00C47B64" w:rsidTr="00341E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6" w:type="dxa"/>
            <w:hideMark/>
          </w:tcPr>
          <w:p w:rsidR="0079436F" w:rsidRPr="00C47B64" w:rsidRDefault="0079436F" w:rsidP="00EC28B8">
            <w:pPr>
              <w:spacing w:beforeAutospacing="1" w:after="0" w:afterAutospacing="1" w:line="360" w:lineRule="auto"/>
              <w:textAlignment w:val="baseline"/>
              <w:rPr>
                <w:rFonts w:eastAsia="Times New Roman"/>
                <w:b w:val="0"/>
                <w:sz w:val="20"/>
                <w:szCs w:val="20"/>
                <w:lang w:eastAsia="pt-BR"/>
              </w:rPr>
            </w:pPr>
            <w:r w:rsidRPr="00C47B64">
              <w:rPr>
                <w:rFonts w:eastAsia="Times New Roman"/>
                <w:b w:val="0"/>
                <w:color w:val="000000"/>
                <w:sz w:val="20"/>
                <w:szCs w:val="20"/>
                <w:lang w:eastAsia="pt-BR"/>
              </w:rPr>
              <w:t>Antes de manipulação paciente</w:t>
            </w:r>
            <w:r w:rsidRPr="00C47B64">
              <w:rPr>
                <w:rFonts w:eastAsia="Times New Roman"/>
                <w:b w:val="0"/>
                <w:sz w:val="20"/>
                <w:szCs w:val="20"/>
                <w:lang w:eastAsia="pt-BR"/>
              </w:rPr>
              <w:t> </w:t>
            </w:r>
          </w:p>
        </w:tc>
        <w:tc>
          <w:tcPr>
            <w:tcW w:w="637" w:type="dxa"/>
            <w:hideMark/>
          </w:tcPr>
          <w:p w:rsidR="0079436F" w:rsidRPr="00C47B64" w:rsidRDefault="0079436F" w:rsidP="00EC28B8">
            <w:pPr>
              <w:spacing w:beforeAutospacing="1" w:after="0" w:afterAutospacing="1" w:line="360" w:lineRule="auto"/>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pt-BR"/>
              </w:rPr>
            </w:pPr>
            <w:r w:rsidRPr="00C47B64">
              <w:rPr>
                <w:rFonts w:eastAsia="Times New Roman"/>
                <w:color w:val="000000"/>
                <w:sz w:val="20"/>
                <w:szCs w:val="20"/>
                <w:lang w:eastAsia="pt-BR"/>
              </w:rPr>
              <w:t>1</w:t>
            </w:r>
          </w:p>
        </w:tc>
        <w:tc>
          <w:tcPr>
            <w:tcW w:w="780" w:type="dxa"/>
            <w:hideMark/>
          </w:tcPr>
          <w:p w:rsidR="0079436F" w:rsidRPr="00C47B64" w:rsidRDefault="0079436F" w:rsidP="00EC28B8">
            <w:pPr>
              <w:spacing w:beforeAutospacing="1" w:after="0" w:afterAutospacing="1" w:line="360" w:lineRule="auto"/>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pt-BR"/>
              </w:rPr>
            </w:pPr>
            <w:r w:rsidRPr="00C47B64">
              <w:rPr>
                <w:rFonts w:eastAsia="Times New Roman"/>
                <w:sz w:val="20"/>
                <w:szCs w:val="20"/>
                <w:lang w:eastAsia="pt-BR"/>
              </w:rPr>
              <w:t>2,6</w:t>
            </w:r>
          </w:p>
        </w:tc>
      </w:tr>
      <w:tr w:rsidR="0079436F" w:rsidRPr="00C47B64" w:rsidTr="00341E8F">
        <w:tc>
          <w:tcPr>
            <w:cnfStyle w:val="001000000000" w:firstRow="0" w:lastRow="0" w:firstColumn="1" w:lastColumn="0" w:oddVBand="0" w:evenVBand="0" w:oddHBand="0" w:evenHBand="0" w:firstRowFirstColumn="0" w:firstRowLastColumn="0" w:lastRowFirstColumn="0" w:lastRowLastColumn="0"/>
            <w:tcW w:w="7096" w:type="dxa"/>
            <w:hideMark/>
          </w:tcPr>
          <w:p w:rsidR="0079436F" w:rsidRPr="00C47B64" w:rsidRDefault="0079436F" w:rsidP="00EC28B8">
            <w:pPr>
              <w:spacing w:beforeAutospacing="1" w:after="0" w:afterAutospacing="1" w:line="360" w:lineRule="auto"/>
              <w:textAlignment w:val="baseline"/>
              <w:rPr>
                <w:rFonts w:eastAsia="Times New Roman"/>
                <w:b w:val="0"/>
                <w:sz w:val="20"/>
                <w:szCs w:val="20"/>
                <w:lang w:eastAsia="pt-BR"/>
              </w:rPr>
            </w:pPr>
            <w:r w:rsidRPr="00C47B64">
              <w:rPr>
                <w:rFonts w:eastAsia="Times New Roman"/>
                <w:b w:val="0"/>
                <w:color w:val="000000"/>
                <w:sz w:val="20"/>
                <w:szCs w:val="20"/>
                <w:lang w:eastAsia="pt-BR"/>
              </w:rPr>
              <w:t>Após manipulação paciente</w:t>
            </w:r>
            <w:r w:rsidRPr="00C47B64">
              <w:rPr>
                <w:rFonts w:eastAsia="Times New Roman"/>
                <w:b w:val="0"/>
                <w:sz w:val="20"/>
                <w:szCs w:val="20"/>
                <w:lang w:eastAsia="pt-BR"/>
              </w:rPr>
              <w:t> </w:t>
            </w:r>
          </w:p>
        </w:tc>
        <w:tc>
          <w:tcPr>
            <w:tcW w:w="637" w:type="dxa"/>
            <w:hideMark/>
          </w:tcPr>
          <w:p w:rsidR="0079436F" w:rsidRPr="00C47B64" w:rsidRDefault="0079436F" w:rsidP="00EC28B8">
            <w:pPr>
              <w:spacing w:beforeAutospacing="1" w:after="0" w:afterAutospacing="1" w:line="36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t-BR"/>
              </w:rPr>
            </w:pPr>
            <w:r w:rsidRPr="00C47B64">
              <w:rPr>
                <w:rFonts w:eastAsia="Times New Roman"/>
                <w:color w:val="000000"/>
                <w:sz w:val="20"/>
                <w:szCs w:val="20"/>
                <w:lang w:eastAsia="pt-BR"/>
              </w:rPr>
              <w:t>12</w:t>
            </w:r>
          </w:p>
        </w:tc>
        <w:tc>
          <w:tcPr>
            <w:tcW w:w="780" w:type="dxa"/>
            <w:hideMark/>
          </w:tcPr>
          <w:p w:rsidR="0079436F" w:rsidRPr="00C47B64" w:rsidRDefault="0079436F" w:rsidP="00EC28B8">
            <w:pPr>
              <w:spacing w:beforeAutospacing="1" w:after="0" w:afterAutospacing="1" w:line="36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t-BR"/>
              </w:rPr>
            </w:pPr>
            <w:r w:rsidRPr="00C47B64">
              <w:rPr>
                <w:rFonts w:eastAsia="Times New Roman"/>
                <w:sz w:val="20"/>
                <w:szCs w:val="20"/>
                <w:lang w:eastAsia="pt-BR"/>
              </w:rPr>
              <w:t>31,6</w:t>
            </w:r>
          </w:p>
        </w:tc>
      </w:tr>
      <w:tr w:rsidR="0079436F" w:rsidRPr="00C47B64" w:rsidTr="00341E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6" w:type="dxa"/>
            <w:hideMark/>
          </w:tcPr>
          <w:p w:rsidR="0079436F" w:rsidRPr="00C47B64" w:rsidRDefault="0079436F" w:rsidP="00EC28B8">
            <w:pPr>
              <w:spacing w:beforeAutospacing="1" w:after="0" w:afterAutospacing="1" w:line="360" w:lineRule="auto"/>
              <w:textAlignment w:val="baseline"/>
              <w:rPr>
                <w:rFonts w:eastAsia="Times New Roman"/>
                <w:b w:val="0"/>
                <w:sz w:val="20"/>
                <w:szCs w:val="20"/>
                <w:lang w:eastAsia="pt-BR"/>
              </w:rPr>
            </w:pPr>
            <w:r w:rsidRPr="00C47B64">
              <w:rPr>
                <w:rFonts w:eastAsia="Times New Roman"/>
                <w:b w:val="0"/>
                <w:color w:val="000000"/>
                <w:sz w:val="20"/>
                <w:szCs w:val="20"/>
                <w:lang w:eastAsia="pt-BR"/>
              </w:rPr>
              <w:t>Aferição sinais vitais</w:t>
            </w:r>
          </w:p>
        </w:tc>
        <w:tc>
          <w:tcPr>
            <w:tcW w:w="637" w:type="dxa"/>
            <w:hideMark/>
          </w:tcPr>
          <w:p w:rsidR="0079436F" w:rsidRPr="00C47B64" w:rsidRDefault="0079436F" w:rsidP="00EC28B8">
            <w:pPr>
              <w:spacing w:beforeAutospacing="1" w:after="0" w:afterAutospacing="1" w:line="360" w:lineRule="auto"/>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pt-BR"/>
              </w:rPr>
            </w:pPr>
            <w:r w:rsidRPr="00C47B64">
              <w:rPr>
                <w:rFonts w:eastAsia="Times New Roman"/>
                <w:color w:val="000000"/>
                <w:sz w:val="20"/>
                <w:szCs w:val="20"/>
                <w:lang w:eastAsia="pt-BR"/>
              </w:rPr>
              <w:t>1</w:t>
            </w:r>
          </w:p>
        </w:tc>
        <w:tc>
          <w:tcPr>
            <w:tcW w:w="780" w:type="dxa"/>
            <w:hideMark/>
          </w:tcPr>
          <w:p w:rsidR="0079436F" w:rsidRPr="00C47B64" w:rsidRDefault="0079436F" w:rsidP="00EC28B8">
            <w:pPr>
              <w:spacing w:beforeAutospacing="1" w:after="0" w:afterAutospacing="1" w:line="360" w:lineRule="auto"/>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pt-BR"/>
              </w:rPr>
            </w:pPr>
            <w:r w:rsidRPr="00C47B64">
              <w:rPr>
                <w:rFonts w:eastAsia="Times New Roman"/>
                <w:sz w:val="20"/>
                <w:szCs w:val="20"/>
                <w:lang w:eastAsia="pt-BR"/>
              </w:rPr>
              <w:t>2,6</w:t>
            </w:r>
          </w:p>
        </w:tc>
      </w:tr>
      <w:tr w:rsidR="0079436F" w:rsidRPr="00C47B64" w:rsidTr="00341E8F">
        <w:tc>
          <w:tcPr>
            <w:cnfStyle w:val="001000000000" w:firstRow="0" w:lastRow="0" w:firstColumn="1" w:lastColumn="0" w:oddVBand="0" w:evenVBand="0" w:oddHBand="0" w:evenHBand="0" w:firstRowFirstColumn="0" w:firstRowLastColumn="0" w:lastRowFirstColumn="0" w:lastRowLastColumn="0"/>
            <w:tcW w:w="7096" w:type="dxa"/>
            <w:hideMark/>
          </w:tcPr>
          <w:p w:rsidR="0079436F" w:rsidRPr="00C47B64" w:rsidRDefault="0079436F" w:rsidP="00EC28B8">
            <w:pPr>
              <w:spacing w:beforeAutospacing="1" w:after="0" w:afterAutospacing="1" w:line="360" w:lineRule="auto"/>
              <w:textAlignment w:val="baseline"/>
              <w:rPr>
                <w:rFonts w:eastAsia="Times New Roman"/>
                <w:b w:val="0"/>
                <w:sz w:val="20"/>
                <w:szCs w:val="20"/>
                <w:lang w:eastAsia="pt-BR"/>
              </w:rPr>
            </w:pPr>
            <w:r w:rsidRPr="00C47B64">
              <w:rPr>
                <w:rFonts w:eastAsia="Times New Roman"/>
                <w:b w:val="0"/>
                <w:color w:val="000000"/>
                <w:sz w:val="20"/>
                <w:szCs w:val="20"/>
                <w:lang w:eastAsia="pt-BR"/>
              </w:rPr>
              <w:t>Antes administração medicação</w:t>
            </w:r>
          </w:p>
        </w:tc>
        <w:tc>
          <w:tcPr>
            <w:tcW w:w="637" w:type="dxa"/>
            <w:hideMark/>
          </w:tcPr>
          <w:p w:rsidR="0079436F" w:rsidRPr="00C47B64" w:rsidRDefault="0079436F" w:rsidP="00EC28B8">
            <w:pPr>
              <w:spacing w:beforeAutospacing="1" w:after="0" w:afterAutospacing="1" w:line="36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t-BR"/>
              </w:rPr>
            </w:pPr>
            <w:r w:rsidRPr="00C47B64">
              <w:rPr>
                <w:rFonts w:eastAsia="Times New Roman"/>
                <w:color w:val="000000"/>
                <w:sz w:val="20"/>
                <w:szCs w:val="20"/>
                <w:lang w:eastAsia="pt-BR"/>
              </w:rPr>
              <w:t>1</w:t>
            </w:r>
          </w:p>
        </w:tc>
        <w:tc>
          <w:tcPr>
            <w:tcW w:w="780" w:type="dxa"/>
            <w:hideMark/>
          </w:tcPr>
          <w:p w:rsidR="0079436F" w:rsidRPr="00C47B64" w:rsidRDefault="0079436F" w:rsidP="00EC28B8">
            <w:pPr>
              <w:spacing w:beforeAutospacing="1" w:after="0" w:afterAutospacing="1" w:line="36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t-BR"/>
              </w:rPr>
            </w:pPr>
            <w:r w:rsidRPr="00C47B64">
              <w:rPr>
                <w:rFonts w:eastAsia="Times New Roman"/>
                <w:sz w:val="20"/>
                <w:szCs w:val="20"/>
                <w:lang w:eastAsia="pt-BR"/>
              </w:rPr>
              <w:t>2,6</w:t>
            </w:r>
          </w:p>
        </w:tc>
      </w:tr>
      <w:tr w:rsidR="0079436F" w:rsidRPr="00C47B64" w:rsidTr="00341E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6" w:type="dxa"/>
            <w:hideMark/>
          </w:tcPr>
          <w:p w:rsidR="0079436F" w:rsidRPr="00C47B64" w:rsidRDefault="0079436F" w:rsidP="00EC28B8">
            <w:pPr>
              <w:spacing w:beforeAutospacing="1" w:after="0" w:afterAutospacing="1" w:line="360" w:lineRule="auto"/>
              <w:textAlignment w:val="baseline"/>
              <w:rPr>
                <w:rFonts w:eastAsia="Times New Roman"/>
                <w:b w:val="0"/>
                <w:sz w:val="20"/>
                <w:szCs w:val="20"/>
                <w:lang w:eastAsia="pt-BR"/>
              </w:rPr>
            </w:pPr>
            <w:r w:rsidRPr="00C47B64">
              <w:rPr>
                <w:rFonts w:eastAsia="Times New Roman"/>
                <w:b w:val="0"/>
                <w:color w:val="000000"/>
                <w:sz w:val="20"/>
                <w:szCs w:val="20"/>
                <w:lang w:eastAsia="pt-BR"/>
              </w:rPr>
              <w:t>Após manipulação</w:t>
            </w:r>
            <w:r w:rsidR="00F40D12">
              <w:rPr>
                <w:rFonts w:eastAsia="Times New Roman"/>
                <w:b w:val="0"/>
                <w:color w:val="000000"/>
                <w:sz w:val="20"/>
                <w:szCs w:val="20"/>
                <w:lang w:eastAsia="pt-BR"/>
              </w:rPr>
              <w:t xml:space="preserve"> de</w:t>
            </w:r>
            <w:r w:rsidRPr="00C47B64">
              <w:rPr>
                <w:rFonts w:eastAsia="Times New Roman"/>
                <w:b w:val="0"/>
                <w:color w:val="000000"/>
                <w:sz w:val="20"/>
                <w:szCs w:val="20"/>
                <w:lang w:eastAsia="pt-BR"/>
              </w:rPr>
              <w:t xml:space="preserve"> equipamentos</w:t>
            </w:r>
            <w:r w:rsidRPr="00C47B64">
              <w:rPr>
                <w:rFonts w:eastAsia="Times New Roman"/>
                <w:b w:val="0"/>
                <w:sz w:val="20"/>
                <w:szCs w:val="20"/>
                <w:lang w:eastAsia="pt-BR"/>
              </w:rPr>
              <w:t> </w:t>
            </w:r>
          </w:p>
        </w:tc>
        <w:tc>
          <w:tcPr>
            <w:tcW w:w="637" w:type="dxa"/>
            <w:hideMark/>
          </w:tcPr>
          <w:p w:rsidR="0079436F" w:rsidRPr="00C47B64" w:rsidRDefault="0079436F" w:rsidP="00EC28B8">
            <w:pPr>
              <w:spacing w:beforeAutospacing="1" w:after="0" w:afterAutospacing="1" w:line="360" w:lineRule="auto"/>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pt-BR"/>
              </w:rPr>
            </w:pPr>
            <w:r w:rsidRPr="00C47B64">
              <w:rPr>
                <w:rFonts w:eastAsia="Times New Roman"/>
                <w:color w:val="000000"/>
                <w:sz w:val="20"/>
                <w:szCs w:val="20"/>
                <w:lang w:eastAsia="pt-BR"/>
              </w:rPr>
              <w:t>4</w:t>
            </w:r>
          </w:p>
        </w:tc>
        <w:tc>
          <w:tcPr>
            <w:tcW w:w="780" w:type="dxa"/>
            <w:hideMark/>
          </w:tcPr>
          <w:p w:rsidR="0079436F" w:rsidRPr="00C47B64" w:rsidRDefault="0079436F" w:rsidP="00EC28B8">
            <w:pPr>
              <w:spacing w:beforeAutospacing="1" w:after="0" w:afterAutospacing="1" w:line="360" w:lineRule="auto"/>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pt-BR"/>
              </w:rPr>
            </w:pPr>
            <w:r w:rsidRPr="00C47B64">
              <w:rPr>
                <w:rFonts w:eastAsia="Times New Roman"/>
                <w:sz w:val="20"/>
                <w:szCs w:val="20"/>
                <w:lang w:eastAsia="pt-BR"/>
              </w:rPr>
              <w:t>10,5</w:t>
            </w:r>
          </w:p>
        </w:tc>
      </w:tr>
      <w:tr w:rsidR="0079436F" w:rsidRPr="00C47B64" w:rsidTr="00341E8F">
        <w:tc>
          <w:tcPr>
            <w:cnfStyle w:val="001000000000" w:firstRow="0" w:lastRow="0" w:firstColumn="1" w:lastColumn="0" w:oddVBand="0" w:evenVBand="0" w:oddHBand="0" w:evenHBand="0" w:firstRowFirstColumn="0" w:firstRowLastColumn="0" w:lastRowFirstColumn="0" w:lastRowLastColumn="0"/>
            <w:tcW w:w="7096" w:type="dxa"/>
            <w:hideMark/>
          </w:tcPr>
          <w:p w:rsidR="0079436F" w:rsidRPr="00C47B64" w:rsidRDefault="0079436F" w:rsidP="00EC28B8">
            <w:pPr>
              <w:spacing w:beforeAutospacing="1" w:after="0" w:afterAutospacing="1" w:line="360" w:lineRule="auto"/>
              <w:textAlignment w:val="baseline"/>
              <w:rPr>
                <w:rFonts w:eastAsia="Times New Roman"/>
                <w:b w:val="0"/>
                <w:sz w:val="20"/>
                <w:szCs w:val="20"/>
                <w:lang w:eastAsia="pt-BR"/>
              </w:rPr>
            </w:pPr>
            <w:r w:rsidRPr="00C47B64">
              <w:rPr>
                <w:rFonts w:eastAsia="Times New Roman"/>
                <w:b w:val="0"/>
                <w:color w:val="000000"/>
                <w:sz w:val="20"/>
                <w:szCs w:val="20"/>
                <w:lang w:eastAsia="pt-BR"/>
              </w:rPr>
              <w:t>Após passagem de plantão</w:t>
            </w:r>
            <w:r w:rsidRPr="00C47B64">
              <w:rPr>
                <w:rFonts w:eastAsia="Times New Roman"/>
                <w:b w:val="0"/>
                <w:sz w:val="20"/>
                <w:szCs w:val="20"/>
                <w:lang w:eastAsia="pt-BR"/>
              </w:rPr>
              <w:t> </w:t>
            </w:r>
          </w:p>
        </w:tc>
        <w:tc>
          <w:tcPr>
            <w:tcW w:w="637" w:type="dxa"/>
            <w:hideMark/>
          </w:tcPr>
          <w:p w:rsidR="0079436F" w:rsidRPr="00C47B64" w:rsidRDefault="0079436F" w:rsidP="00EC28B8">
            <w:pPr>
              <w:spacing w:beforeAutospacing="1" w:after="0" w:afterAutospacing="1" w:line="36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t-BR"/>
              </w:rPr>
            </w:pPr>
            <w:r w:rsidRPr="00C47B64">
              <w:rPr>
                <w:rFonts w:eastAsia="Times New Roman"/>
                <w:color w:val="000000"/>
                <w:sz w:val="20"/>
                <w:szCs w:val="20"/>
                <w:lang w:eastAsia="pt-BR"/>
              </w:rPr>
              <w:t>1</w:t>
            </w:r>
          </w:p>
        </w:tc>
        <w:tc>
          <w:tcPr>
            <w:tcW w:w="780" w:type="dxa"/>
            <w:hideMark/>
          </w:tcPr>
          <w:p w:rsidR="0079436F" w:rsidRPr="00C47B64" w:rsidRDefault="0079436F" w:rsidP="00EC28B8">
            <w:pPr>
              <w:spacing w:beforeAutospacing="1" w:after="0" w:afterAutospacing="1" w:line="36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t-BR"/>
              </w:rPr>
            </w:pPr>
            <w:r w:rsidRPr="00C47B64">
              <w:rPr>
                <w:rFonts w:eastAsia="Times New Roman"/>
                <w:sz w:val="20"/>
                <w:szCs w:val="20"/>
                <w:lang w:eastAsia="pt-BR"/>
              </w:rPr>
              <w:t>2,6</w:t>
            </w:r>
          </w:p>
        </w:tc>
      </w:tr>
      <w:tr w:rsidR="0079436F" w:rsidRPr="00C47B64" w:rsidTr="00341E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6" w:type="dxa"/>
            <w:hideMark/>
          </w:tcPr>
          <w:p w:rsidR="0079436F" w:rsidRPr="00C47B64" w:rsidRDefault="0079436F" w:rsidP="00EC28B8">
            <w:pPr>
              <w:spacing w:beforeAutospacing="1" w:after="0" w:afterAutospacing="1" w:line="360" w:lineRule="auto"/>
              <w:textAlignment w:val="baseline"/>
              <w:rPr>
                <w:rFonts w:eastAsia="Times New Roman"/>
                <w:b w:val="0"/>
                <w:sz w:val="20"/>
                <w:szCs w:val="20"/>
                <w:lang w:eastAsia="pt-BR"/>
              </w:rPr>
            </w:pPr>
            <w:r w:rsidRPr="00C47B64">
              <w:rPr>
                <w:rFonts w:eastAsia="Times New Roman"/>
                <w:b w:val="0"/>
                <w:color w:val="000000"/>
                <w:sz w:val="20"/>
                <w:szCs w:val="20"/>
                <w:lang w:eastAsia="pt-BR"/>
              </w:rPr>
              <w:t>Retirada de dreno de tórax</w:t>
            </w:r>
          </w:p>
        </w:tc>
        <w:tc>
          <w:tcPr>
            <w:tcW w:w="637" w:type="dxa"/>
            <w:hideMark/>
          </w:tcPr>
          <w:p w:rsidR="0079436F" w:rsidRPr="00C47B64" w:rsidRDefault="0079436F" w:rsidP="00EC28B8">
            <w:pPr>
              <w:spacing w:beforeAutospacing="1" w:after="0" w:afterAutospacing="1" w:line="360" w:lineRule="auto"/>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pt-BR"/>
              </w:rPr>
            </w:pPr>
            <w:r w:rsidRPr="00C47B64">
              <w:rPr>
                <w:rFonts w:eastAsia="Times New Roman"/>
                <w:color w:val="000000"/>
                <w:sz w:val="20"/>
                <w:szCs w:val="20"/>
                <w:lang w:eastAsia="pt-BR"/>
              </w:rPr>
              <w:t>1</w:t>
            </w:r>
          </w:p>
        </w:tc>
        <w:tc>
          <w:tcPr>
            <w:tcW w:w="780" w:type="dxa"/>
            <w:hideMark/>
          </w:tcPr>
          <w:p w:rsidR="0079436F" w:rsidRPr="00C47B64" w:rsidRDefault="0079436F" w:rsidP="00EC28B8">
            <w:pPr>
              <w:spacing w:beforeAutospacing="1" w:after="0" w:afterAutospacing="1" w:line="360" w:lineRule="auto"/>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pt-BR"/>
              </w:rPr>
            </w:pPr>
            <w:r w:rsidRPr="00C47B64">
              <w:rPr>
                <w:rFonts w:eastAsia="Times New Roman"/>
                <w:sz w:val="20"/>
                <w:szCs w:val="20"/>
                <w:lang w:eastAsia="pt-BR"/>
              </w:rPr>
              <w:t>2,6</w:t>
            </w:r>
          </w:p>
        </w:tc>
      </w:tr>
      <w:tr w:rsidR="0079436F" w:rsidRPr="00C47B64" w:rsidTr="00341E8F">
        <w:tc>
          <w:tcPr>
            <w:cnfStyle w:val="001000000000" w:firstRow="0" w:lastRow="0" w:firstColumn="1" w:lastColumn="0" w:oddVBand="0" w:evenVBand="0" w:oddHBand="0" w:evenHBand="0" w:firstRowFirstColumn="0" w:firstRowLastColumn="0" w:lastRowFirstColumn="0" w:lastRowLastColumn="0"/>
            <w:tcW w:w="7096" w:type="dxa"/>
            <w:tcBorders>
              <w:bottom w:val="single" w:sz="4" w:space="0" w:color="auto"/>
            </w:tcBorders>
            <w:hideMark/>
          </w:tcPr>
          <w:p w:rsidR="0079436F" w:rsidRPr="00C47B64" w:rsidRDefault="0079436F" w:rsidP="00EC28B8">
            <w:pPr>
              <w:spacing w:beforeAutospacing="1" w:after="0" w:afterAutospacing="1" w:line="360" w:lineRule="auto"/>
              <w:textAlignment w:val="baseline"/>
              <w:rPr>
                <w:rFonts w:eastAsia="Times New Roman"/>
                <w:b w:val="0"/>
                <w:sz w:val="20"/>
                <w:szCs w:val="20"/>
                <w:lang w:eastAsia="pt-BR"/>
              </w:rPr>
            </w:pPr>
            <w:r w:rsidRPr="00C47B64">
              <w:rPr>
                <w:rFonts w:eastAsia="Times New Roman"/>
                <w:b w:val="0"/>
                <w:color w:val="000000"/>
                <w:sz w:val="20"/>
                <w:szCs w:val="20"/>
                <w:lang w:eastAsia="pt-BR"/>
              </w:rPr>
              <w:t>Saída do setor</w:t>
            </w:r>
          </w:p>
        </w:tc>
        <w:tc>
          <w:tcPr>
            <w:tcW w:w="637" w:type="dxa"/>
            <w:tcBorders>
              <w:bottom w:val="single" w:sz="4" w:space="0" w:color="auto"/>
            </w:tcBorders>
            <w:hideMark/>
          </w:tcPr>
          <w:p w:rsidR="0079436F" w:rsidRPr="00C47B64" w:rsidRDefault="0079436F" w:rsidP="00EC28B8">
            <w:pPr>
              <w:spacing w:beforeAutospacing="1" w:after="0" w:afterAutospacing="1" w:line="36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t-BR"/>
              </w:rPr>
            </w:pPr>
            <w:r w:rsidRPr="00C47B64">
              <w:rPr>
                <w:rFonts w:eastAsia="Times New Roman"/>
                <w:color w:val="000000"/>
                <w:sz w:val="20"/>
                <w:szCs w:val="20"/>
                <w:lang w:eastAsia="pt-BR"/>
              </w:rPr>
              <w:t>4</w:t>
            </w:r>
          </w:p>
        </w:tc>
        <w:tc>
          <w:tcPr>
            <w:tcW w:w="780" w:type="dxa"/>
            <w:tcBorders>
              <w:bottom w:val="single" w:sz="4" w:space="0" w:color="auto"/>
            </w:tcBorders>
            <w:hideMark/>
          </w:tcPr>
          <w:p w:rsidR="0079436F" w:rsidRPr="00C47B64" w:rsidRDefault="0079436F" w:rsidP="00EC28B8">
            <w:pPr>
              <w:spacing w:beforeAutospacing="1" w:after="0" w:afterAutospacing="1" w:line="36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t-BR"/>
              </w:rPr>
            </w:pPr>
            <w:r w:rsidRPr="00C47B64">
              <w:rPr>
                <w:rFonts w:eastAsia="Times New Roman"/>
                <w:sz w:val="20"/>
                <w:szCs w:val="20"/>
                <w:lang w:eastAsia="pt-BR"/>
              </w:rPr>
              <w:t>10,5</w:t>
            </w:r>
          </w:p>
        </w:tc>
      </w:tr>
    </w:tbl>
    <w:p w:rsidR="001269C3" w:rsidRPr="001269C3" w:rsidRDefault="001269C3" w:rsidP="001269C3">
      <w:pPr>
        <w:spacing w:line="360" w:lineRule="auto"/>
        <w:jc w:val="both"/>
        <w:rPr>
          <w:color w:val="000000" w:themeColor="text1"/>
          <w:sz w:val="20"/>
          <w:szCs w:val="20"/>
        </w:rPr>
      </w:pPr>
      <w:r w:rsidRPr="001269C3">
        <w:rPr>
          <w:color w:val="000000" w:themeColor="text1"/>
          <w:sz w:val="20"/>
          <w:szCs w:val="20"/>
        </w:rPr>
        <w:t>FONTE: Os autores.</w:t>
      </w:r>
    </w:p>
    <w:p w:rsidR="008A1213" w:rsidRDefault="008A1213" w:rsidP="0079436F">
      <w:pPr>
        <w:spacing w:after="0" w:line="240" w:lineRule="auto"/>
        <w:jc w:val="both"/>
        <w:rPr>
          <w:b/>
          <w:bCs/>
          <w:sz w:val="20"/>
          <w:szCs w:val="20"/>
        </w:rPr>
      </w:pPr>
    </w:p>
    <w:p w:rsidR="00C81C87" w:rsidRPr="003536A4" w:rsidRDefault="00C81C87" w:rsidP="003536A4">
      <w:pPr>
        <w:spacing w:line="360" w:lineRule="auto"/>
        <w:jc w:val="both"/>
        <w:rPr>
          <w:color w:val="000000" w:themeColor="text1"/>
        </w:rPr>
      </w:pPr>
      <w:r w:rsidRPr="00A63B1B">
        <w:rPr>
          <w:color w:val="000000" w:themeColor="text1"/>
        </w:rPr>
        <w:t>Foram observadas</w:t>
      </w:r>
      <w:r w:rsidRPr="00A63B1B">
        <w:t xml:space="preserve"> 22 etapas da higienização das mãos, conforme o protocolo institucional, porém </w:t>
      </w:r>
      <w:r>
        <w:t xml:space="preserve">sem que </w:t>
      </w:r>
      <w:r w:rsidRPr="00584020">
        <w:t xml:space="preserve">tivessem sido seguidas na íntegra pelos participantes deste estudo. </w:t>
      </w:r>
      <w:r w:rsidRPr="00584020">
        <w:rPr>
          <w:color w:val="000000" w:themeColor="text1"/>
        </w:rPr>
        <w:t xml:space="preserve">Algumas etapas consideradas básicas como aplicar </w:t>
      </w:r>
      <w:r w:rsidRPr="00584020">
        <w:rPr>
          <w:color w:val="000000" w:themeColor="text1"/>
        </w:rPr>
        <w:lastRenderedPageBreak/>
        <w:t xml:space="preserve">o antisséptico </w:t>
      </w:r>
      <w:r w:rsidRPr="00584020">
        <w:t xml:space="preserve">(28; </w:t>
      </w:r>
      <w:r w:rsidRPr="00584020">
        <w:rPr>
          <w:color w:val="000000" w:themeColor="text1"/>
        </w:rPr>
        <w:t xml:space="preserve">73,7%), esfregar palma a palma </w:t>
      </w:r>
      <w:r w:rsidRPr="00584020">
        <w:t xml:space="preserve">(32; </w:t>
      </w:r>
      <w:r w:rsidRPr="00584020">
        <w:rPr>
          <w:color w:val="000000" w:themeColor="text1"/>
        </w:rPr>
        <w:t>84,2%)</w:t>
      </w:r>
      <w:r w:rsidRPr="00A63B1B">
        <w:rPr>
          <w:color w:val="000000" w:themeColor="text1"/>
        </w:rPr>
        <w:t xml:space="preserve"> não foram efetuadas por todos os integrantes que realizaram a técnica. A higiene prévia da torneira como medida para não contaminar as mãos após a realização da técnica teve menor adesão.  </w:t>
      </w:r>
      <w:r w:rsidRPr="00A63B1B">
        <w:t xml:space="preserve">O tempo de higienização das mãos foi em média de </w:t>
      </w:r>
      <w:r w:rsidRPr="00A63B1B">
        <w:rPr>
          <w:shd w:val="clear" w:color="auto" w:fill="FFFFFF"/>
        </w:rPr>
        <w:t>21,48 segundos.</w:t>
      </w:r>
      <w:r w:rsidRPr="00A63B1B">
        <w:rPr>
          <w:b/>
          <w:i/>
          <w:color w:val="FF0000"/>
        </w:rPr>
        <w:t xml:space="preserve"> </w:t>
      </w:r>
      <w:r w:rsidRPr="00A63B1B">
        <w:rPr>
          <w:color w:val="000000" w:themeColor="text1"/>
        </w:rPr>
        <w:t>As etapas do protocolo institucional e a respectiva frequência da sua prática estão demonstradas na Tabela 3.</w:t>
      </w:r>
    </w:p>
    <w:p w:rsidR="0079436F" w:rsidRPr="004923BC" w:rsidRDefault="001269C3" w:rsidP="00917251">
      <w:pPr>
        <w:spacing w:after="0" w:line="240" w:lineRule="auto"/>
        <w:jc w:val="both"/>
        <w:rPr>
          <w:b/>
          <w:bCs/>
          <w:sz w:val="20"/>
          <w:szCs w:val="20"/>
        </w:rPr>
      </w:pPr>
      <w:r>
        <w:rPr>
          <w:b/>
          <w:bCs/>
          <w:sz w:val="20"/>
          <w:szCs w:val="20"/>
        </w:rPr>
        <w:t>Tabela 3 -</w:t>
      </w:r>
      <w:r w:rsidR="0079436F" w:rsidRPr="005D3745">
        <w:rPr>
          <w:b/>
          <w:bCs/>
          <w:sz w:val="20"/>
          <w:szCs w:val="20"/>
        </w:rPr>
        <w:t xml:space="preserve"> Execução da técnica de higienização das mãos pelos integrantes da equipe interdisciplinar das unidades de int</w:t>
      </w:r>
      <w:r w:rsidR="0079436F">
        <w:rPr>
          <w:b/>
          <w:bCs/>
          <w:sz w:val="20"/>
          <w:szCs w:val="20"/>
        </w:rPr>
        <w:t xml:space="preserve">ernação hospitalar, conforme </w:t>
      </w:r>
      <w:r w:rsidR="0079436F" w:rsidRPr="00A63B1B">
        <w:rPr>
          <w:b/>
          <w:bCs/>
          <w:sz w:val="20"/>
          <w:szCs w:val="20"/>
        </w:rPr>
        <w:t>22 etapas</w:t>
      </w:r>
      <w:r w:rsidR="0079436F" w:rsidRPr="005D3745">
        <w:rPr>
          <w:b/>
          <w:bCs/>
          <w:sz w:val="20"/>
          <w:szCs w:val="20"/>
        </w:rPr>
        <w:t xml:space="preserve"> do protocolo institucional (n=38).</w:t>
      </w:r>
      <w:r w:rsidR="0079436F">
        <w:rPr>
          <w:b/>
          <w:bCs/>
          <w:sz w:val="20"/>
          <w:szCs w:val="20"/>
        </w:rPr>
        <w:t xml:space="preserve"> </w:t>
      </w:r>
    </w:p>
    <w:tbl>
      <w:tblPr>
        <w:tblStyle w:val="TabelaSimples11"/>
        <w:tblW w:w="8505" w:type="dxa"/>
        <w:tblInd w:w="-5" w:type="dxa"/>
        <w:tblLayout w:type="fixed"/>
        <w:tblLook w:val="00A0" w:firstRow="1" w:lastRow="0" w:firstColumn="1" w:lastColumn="0" w:noHBand="0" w:noVBand="0"/>
      </w:tblPr>
      <w:tblGrid>
        <w:gridCol w:w="680"/>
        <w:gridCol w:w="6555"/>
        <w:gridCol w:w="562"/>
        <w:gridCol w:w="708"/>
      </w:tblGrid>
      <w:tr w:rsidR="0079436F" w:rsidRPr="001F2489" w:rsidTr="0002404C">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7235" w:type="dxa"/>
            <w:gridSpan w:val="2"/>
            <w:shd w:val="clear" w:color="auto" w:fill="FFFFFF" w:themeFill="background1"/>
          </w:tcPr>
          <w:p w:rsidR="0079436F" w:rsidRPr="001F2489" w:rsidRDefault="0079436F" w:rsidP="007E7E52">
            <w:pPr>
              <w:spacing w:after="0" w:line="276" w:lineRule="auto"/>
              <w:rPr>
                <w:sz w:val="20"/>
                <w:szCs w:val="20"/>
              </w:rPr>
            </w:pPr>
          </w:p>
        </w:tc>
        <w:tc>
          <w:tcPr>
            <w:cnfStyle w:val="000010000000" w:firstRow="0" w:lastRow="0" w:firstColumn="0" w:lastColumn="0" w:oddVBand="1" w:evenVBand="0" w:oddHBand="0" w:evenHBand="0" w:firstRowFirstColumn="0" w:firstRowLastColumn="0" w:lastRowFirstColumn="0" w:lastRowLastColumn="0"/>
            <w:tcW w:w="562" w:type="dxa"/>
            <w:shd w:val="clear" w:color="auto" w:fill="FFFFFF" w:themeFill="background1"/>
          </w:tcPr>
          <w:p w:rsidR="0079436F" w:rsidRPr="001F2489" w:rsidRDefault="0079436F" w:rsidP="007E7E52">
            <w:pPr>
              <w:spacing w:after="0" w:line="276" w:lineRule="auto"/>
              <w:jc w:val="center"/>
              <w:rPr>
                <w:sz w:val="20"/>
                <w:szCs w:val="20"/>
              </w:rPr>
            </w:pPr>
            <w:r w:rsidRPr="001F2489">
              <w:rPr>
                <w:sz w:val="20"/>
                <w:szCs w:val="20"/>
              </w:rPr>
              <w:t>nº</w:t>
            </w:r>
          </w:p>
        </w:tc>
        <w:tc>
          <w:tcPr>
            <w:tcW w:w="708" w:type="dxa"/>
            <w:shd w:val="clear" w:color="auto" w:fill="FFFFFF" w:themeFill="background1"/>
          </w:tcPr>
          <w:p w:rsidR="0079436F" w:rsidRPr="001F2489" w:rsidRDefault="0079436F" w:rsidP="007E7E52">
            <w:pPr>
              <w:spacing w:after="0" w:line="276" w:lineRule="auto"/>
              <w:jc w:val="center"/>
              <w:cnfStyle w:val="100000000000" w:firstRow="1" w:lastRow="0" w:firstColumn="0" w:lastColumn="0" w:oddVBand="0" w:evenVBand="0" w:oddHBand="0" w:evenHBand="0" w:firstRowFirstColumn="0" w:firstRowLastColumn="0" w:lastRowFirstColumn="0" w:lastRowLastColumn="0"/>
              <w:rPr>
                <w:sz w:val="20"/>
                <w:szCs w:val="20"/>
              </w:rPr>
            </w:pPr>
            <w:r w:rsidRPr="001F2489">
              <w:rPr>
                <w:sz w:val="20"/>
                <w:szCs w:val="20"/>
              </w:rPr>
              <w:t>%</w:t>
            </w:r>
          </w:p>
        </w:tc>
      </w:tr>
      <w:tr w:rsidR="0079436F" w:rsidRPr="001F2489" w:rsidTr="0002404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680" w:type="dxa"/>
          </w:tcPr>
          <w:p w:rsidR="0079436F" w:rsidRPr="001F2489" w:rsidRDefault="0079436F" w:rsidP="007E7E52">
            <w:pPr>
              <w:spacing w:after="0" w:line="276" w:lineRule="auto"/>
              <w:jc w:val="center"/>
              <w:rPr>
                <w:sz w:val="20"/>
                <w:szCs w:val="20"/>
              </w:rPr>
            </w:pPr>
            <w:r w:rsidRPr="001F2489">
              <w:rPr>
                <w:sz w:val="20"/>
                <w:szCs w:val="20"/>
              </w:rPr>
              <w:t>1</w:t>
            </w:r>
          </w:p>
        </w:tc>
        <w:tc>
          <w:tcPr>
            <w:cnfStyle w:val="000010000000" w:firstRow="0" w:lastRow="0" w:firstColumn="0" w:lastColumn="0" w:oddVBand="1" w:evenVBand="0" w:oddHBand="0" w:evenHBand="0" w:firstRowFirstColumn="0" w:firstRowLastColumn="0" w:lastRowFirstColumn="0" w:lastRowLastColumn="0"/>
            <w:tcW w:w="6555" w:type="dxa"/>
          </w:tcPr>
          <w:p w:rsidR="0079436F" w:rsidRPr="001F2489" w:rsidRDefault="0079436F" w:rsidP="007E7E52">
            <w:pPr>
              <w:spacing w:after="0" w:line="276" w:lineRule="auto"/>
              <w:rPr>
                <w:sz w:val="20"/>
                <w:szCs w:val="20"/>
              </w:rPr>
            </w:pPr>
            <w:r w:rsidRPr="001F2489">
              <w:rPr>
                <w:sz w:val="20"/>
                <w:szCs w:val="20"/>
              </w:rPr>
              <w:t>Posicionar-se em frente ao lavabo sem encostar-se no mesmo.</w:t>
            </w:r>
          </w:p>
        </w:tc>
        <w:tc>
          <w:tcPr>
            <w:tcW w:w="562" w:type="dxa"/>
          </w:tcPr>
          <w:p w:rsidR="0079436F" w:rsidRPr="001F2489" w:rsidRDefault="0079436F" w:rsidP="007E7E52">
            <w:pPr>
              <w:spacing w:after="0" w:line="276"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1F2489">
              <w:rPr>
                <w:sz w:val="20"/>
                <w:szCs w:val="20"/>
              </w:rPr>
              <w:t>29</w:t>
            </w:r>
          </w:p>
        </w:tc>
        <w:tc>
          <w:tcPr>
            <w:cnfStyle w:val="000010000000" w:firstRow="0" w:lastRow="0" w:firstColumn="0" w:lastColumn="0" w:oddVBand="1" w:evenVBand="0" w:oddHBand="0" w:evenHBand="0" w:firstRowFirstColumn="0" w:firstRowLastColumn="0" w:lastRowFirstColumn="0" w:lastRowLastColumn="0"/>
            <w:tcW w:w="708" w:type="dxa"/>
          </w:tcPr>
          <w:p w:rsidR="0079436F" w:rsidRPr="001F2489" w:rsidRDefault="0079436F" w:rsidP="007E7E52">
            <w:pPr>
              <w:spacing w:after="0" w:line="276" w:lineRule="auto"/>
              <w:jc w:val="center"/>
              <w:rPr>
                <w:sz w:val="20"/>
                <w:szCs w:val="20"/>
              </w:rPr>
            </w:pPr>
            <w:r>
              <w:rPr>
                <w:sz w:val="20"/>
                <w:szCs w:val="20"/>
              </w:rPr>
              <w:t>76,3</w:t>
            </w:r>
          </w:p>
        </w:tc>
      </w:tr>
      <w:tr w:rsidR="0079436F" w:rsidRPr="001F2489" w:rsidTr="0002404C">
        <w:trPr>
          <w:trHeight w:val="270"/>
        </w:trPr>
        <w:tc>
          <w:tcPr>
            <w:cnfStyle w:val="001000000000" w:firstRow="0" w:lastRow="0" w:firstColumn="1" w:lastColumn="0" w:oddVBand="0" w:evenVBand="0" w:oddHBand="0" w:evenHBand="0" w:firstRowFirstColumn="0" w:firstRowLastColumn="0" w:lastRowFirstColumn="0" w:lastRowLastColumn="0"/>
            <w:tcW w:w="680" w:type="dxa"/>
            <w:shd w:val="clear" w:color="auto" w:fill="FFFFFF" w:themeFill="background1"/>
          </w:tcPr>
          <w:p w:rsidR="0079436F" w:rsidRPr="001F2489" w:rsidRDefault="0079436F" w:rsidP="007E7E52">
            <w:pPr>
              <w:spacing w:after="0" w:line="276" w:lineRule="auto"/>
              <w:jc w:val="center"/>
              <w:rPr>
                <w:sz w:val="20"/>
                <w:szCs w:val="20"/>
              </w:rPr>
            </w:pPr>
            <w:r w:rsidRPr="001F2489">
              <w:rPr>
                <w:sz w:val="20"/>
                <w:szCs w:val="20"/>
              </w:rPr>
              <w:t>2</w:t>
            </w:r>
          </w:p>
        </w:tc>
        <w:tc>
          <w:tcPr>
            <w:cnfStyle w:val="000010000000" w:firstRow="0" w:lastRow="0" w:firstColumn="0" w:lastColumn="0" w:oddVBand="1" w:evenVBand="0" w:oddHBand="0" w:evenHBand="0" w:firstRowFirstColumn="0" w:firstRowLastColumn="0" w:lastRowFirstColumn="0" w:lastRowLastColumn="0"/>
            <w:tcW w:w="6555" w:type="dxa"/>
            <w:shd w:val="clear" w:color="auto" w:fill="FFFFFF" w:themeFill="background1"/>
          </w:tcPr>
          <w:p w:rsidR="0079436F" w:rsidRPr="001F2489" w:rsidRDefault="0079436F" w:rsidP="007E7E52">
            <w:pPr>
              <w:spacing w:after="0" w:line="276" w:lineRule="auto"/>
              <w:rPr>
                <w:sz w:val="20"/>
                <w:szCs w:val="20"/>
              </w:rPr>
            </w:pPr>
            <w:r w:rsidRPr="001F2489">
              <w:rPr>
                <w:sz w:val="20"/>
                <w:szCs w:val="20"/>
              </w:rPr>
              <w:t>Retirar adornos, se presentes.</w:t>
            </w:r>
          </w:p>
        </w:tc>
        <w:tc>
          <w:tcPr>
            <w:tcW w:w="562" w:type="dxa"/>
            <w:shd w:val="clear" w:color="auto" w:fill="FFFFFF" w:themeFill="background1"/>
          </w:tcPr>
          <w:p w:rsidR="0079436F" w:rsidRPr="001F2489" w:rsidRDefault="0079436F" w:rsidP="007E7E52">
            <w:pPr>
              <w:spacing w:after="0" w:line="276"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1F2489">
              <w:rPr>
                <w:sz w:val="20"/>
                <w:szCs w:val="20"/>
              </w:rPr>
              <w:t>2</w:t>
            </w:r>
          </w:p>
        </w:tc>
        <w:tc>
          <w:tcPr>
            <w:cnfStyle w:val="000010000000" w:firstRow="0" w:lastRow="0" w:firstColumn="0" w:lastColumn="0" w:oddVBand="1" w:evenVBand="0" w:oddHBand="0" w:evenHBand="0" w:firstRowFirstColumn="0" w:firstRowLastColumn="0" w:lastRowFirstColumn="0" w:lastRowLastColumn="0"/>
            <w:tcW w:w="708" w:type="dxa"/>
            <w:shd w:val="clear" w:color="auto" w:fill="FFFFFF" w:themeFill="background1"/>
          </w:tcPr>
          <w:p w:rsidR="0079436F" w:rsidRPr="001F2489" w:rsidRDefault="0079436F" w:rsidP="007E7E52">
            <w:pPr>
              <w:spacing w:after="0" w:line="276" w:lineRule="auto"/>
              <w:jc w:val="center"/>
              <w:rPr>
                <w:sz w:val="20"/>
                <w:szCs w:val="20"/>
              </w:rPr>
            </w:pPr>
            <w:r>
              <w:rPr>
                <w:sz w:val="20"/>
                <w:szCs w:val="20"/>
              </w:rPr>
              <w:t>5,7</w:t>
            </w:r>
          </w:p>
        </w:tc>
      </w:tr>
      <w:tr w:rsidR="0079436F" w:rsidRPr="001F2489" w:rsidTr="0002404C">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80" w:type="dxa"/>
          </w:tcPr>
          <w:p w:rsidR="0079436F" w:rsidRPr="001F2489" w:rsidRDefault="0079436F" w:rsidP="007E7E52">
            <w:pPr>
              <w:spacing w:after="0" w:line="276" w:lineRule="auto"/>
              <w:jc w:val="center"/>
              <w:rPr>
                <w:sz w:val="20"/>
                <w:szCs w:val="20"/>
              </w:rPr>
            </w:pPr>
            <w:r w:rsidRPr="001F2489">
              <w:rPr>
                <w:sz w:val="20"/>
                <w:szCs w:val="20"/>
              </w:rPr>
              <w:t>3</w:t>
            </w:r>
          </w:p>
        </w:tc>
        <w:tc>
          <w:tcPr>
            <w:cnfStyle w:val="000010000000" w:firstRow="0" w:lastRow="0" w:firstColumn="0" w:lastColumn="0" w:oddVBand="1" w:evenVBand="0" w:oddHBand="0" w:evenHBand="0" w:firstRowFirstColumn="0" w:firstRowLastColumn="0" w:lastRowFirstColumn="0" w:lastRowLastColumn="0"/>
            <w:tcW w:w="6555" w:type="dxa"/>
          </w:tcPr>
          <w:p w:rsidR="0079436F" w:rsidRPr="001F2489" w:rsidRDefault="0079436F" w:rsidP="007E7E52">
            <w:pPr>
              <w:spacing w:after="0" w:line="276" w:lineRule="auto"/>
              <w:rPr>
                <w:sz w:val="20"/>
                <w:szCs w:val="20"/>
              </w:rPr>
            </w:pPr>
            <w:r w:rsidRPr="001F2489">
              <w:rPr>
                <w:sz w:val="20"/>
                <w:szCs w:val="20"/>
              </w:rPr>
              <w:t>Dobrar os punhos do vestuário, se necessário.</w:t>
            </w:r>
          </w:p>
        </w:tc>
        <w:tc>
          <w:tcPr>
            <w:tcW w:w="562" w:type="dxa"/>
          </w:tcPr>
          <w:p w:rsidR="0079436F" w:rsidRPr="001F2489" w:rsidRDefault="0079436F" w:rsidP="007E7E52">
            <w:pPr>
              <w:spacing w:after="0" w:line="276"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1F2489">
              <w:rPr>
                <w:sz w:val="20"/>
                <w:szCs w:val="20"/>
              </w:rPr>
              <w:t>11</w:t>
            </w:r>
          </w:p>
        </w:tc>
        <w:tc>
          <w:tcPr>
            <w:cnfStyle w:val="000010000000" w:firstRow="0" w:lastRow="0" w:firstColumn="0" w:lastColumn="0" w:oddVBand="1" w:evenVBand="0" w:oddHBand="0" w:evenHBand="0" w:firstRowFirstColumn="0" w:firstRowLastColumn="0" w:lastRowFirstColumn="0" w:lastRowLastColumn="0"/>
            <w:tcW w:w="708" w:type="dxa"/>
          </w:tcPr>
          <w:p w:rsidR="0079436F" w:rsidRPr="001F2489" w:rsidRDefault="0079436F" w:rsidP="007E7E52">
            <w:pPr>
              <w:spacing w:after="0" w:line="276" w:lineRule="auto"/>
              <w:jc w:val="center"/>
              <w:rPr>
                <w:sz w:val="20"/>
                <w:szCs w:val="20"/>
              </w:rPr>
            </w:pPr>
            <w:r>
              <w:rPr>
                <w:sz w:val="20"/>
                <w:szCs w:val="20"/>
              </w:rPr>
              <w:t>28,9</w:t>
            </w:r>
          </w:p>
        </w:tc>
      </w:tr>
      <w:tr w:rsidR="0079436F" w:rsidRPr="001F2489" w:rsidTr="0002404C">
        <w:trPr>
          <w:trHeight w:val="351"/>
        </w:trPr>
        <w:tc>
          <w:tcPr>
            <w:cnfStyle w:val="001000000000" w:firstRow="0" w:lastRow="0" w:firstColumn="1" w:lastColumn="0" w:oddVBand="0" w:evenVBand="0" w:oddHBand="0" w:evenHBand="0" w:firstRowFirstColumn="0" w:firstRowLastColumn="0" w:lastRowFirstColumn="0" w:lastRowLastColumn="0"/>
            <w:tcW w:w="680" w:type="dxa"/>
          </w:tcPr>
          <w:p w:rsidR="0079436F" w:rsidRPr="001F2489" w:rsidRDefault="0079436F" w:rsidP="007E7E52">
            <w:pPr>
              <w:spacing w:after="0" w:line="276" w:lineRule="auto"/>
              <w:jc w:val="center"/>
              <w:rPr>
                <w:sz w:val="20"/>
                <w:szCs w:val="20"/>
              </w:rPr>
            </w:pPr>
            <w:r w:rsidRPr="001F2489">
              <w:rPr>
                <w:sz w:val="20"/>
                <w:szCs w:val="20"/>
              </w:rPr>
              <w:t>4</w:t>
            </w:r>
          </w:p>
        </w:tc>
        <w:tc>
          <w:tcPr>
            <w:cnfStyle w:val="000010000000" w:firstRow="0" w:lastRow="0" w:firstColumn="0" w:lastColumn="0" w:oddVBand="1" w:evenVBand="0" w:oddHBand="0" w:evenHBand="0" w:firstRowFirstColumn="0" w:firstRowLastColumn="0" w:lastRowFirstColumn="0" w:lastRowLastColumn="0"/>
            <w:tcW w:w="6555" w:type="dxa"/>
            <w:shd w:val="clear" w:color="auto" w:fill="FFFFFF" w:themeFill="background1"/>
          </w:tcPr>
          <w:p w:rsidR="0079436F" w:rsidRPr="001F2489" w:rsidRDefault="0079436F" w:rsidP="007E7E52">
            <w:pPr>
              <w:spacing w:after="0" w:line="276" w:lineRule="auto"/>
              <w:rPr>
                <w:sz w:val="20"/>
                <w:szCs w:val="20"/>
              </w:rPr>
            </w:pPr>
            <w:r w:rsidRPr="001F2489">
              <w:rPr>
                <w:sz w:val="20"/>
                <w:szCs w:val="20"/>
              </w:rPr>
              <w:t>Abrir a torneira.</w:t>
            </w:r>
          </w:p>
        </w:tc>
        <w:tc>
          <w:tcPr>
            <w:tcW w:w="562" w:type="dxa"/>
            <w:shd w:val="clear" w:color="auto" w:fill="FFFFFF" w:themeFill="background1"/>
          </w:tcPr>
          <w:p w:rsidR="0079436F" w:rsidRPr="001F2489" w:rsidRDefault="0079436F" w:rsidP="007E7E52">
            <w:pPr>
              <w:spacing w:after="0" w:line="276"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254CDDF5">
              <w:rPr>
                <w:sz w:val="20"/>
                <w:szCs w:val="20"/>
              </w:rPr>
              <w:t>38</w:t>
            </w:r>
          </w:p>
        </w:tc>
        <w:tc>
          <w:tcPr>
            <w:cnfStyle w:val="000010000000" w:firstRow="0" w:lastRow="0" w:firstColumn="0" w:lastColumn="0" w:oddVBand="1" w:evenVBand="0" w:oddHBand="0" w:evenHBand="0" w:firstRowFirstColumn="0" w:firstRowLastColumn="0" w:lastRowFirstColumn="0" w:lastRowLastColumn="0"/>
            <w:tcW w:w="708" w:type="dxa"/>
            <w:shd w:val="clear" w:color="auto" w:fill="FFFFFF" w:themeFill="background1"/>
          </w:tcPr>
          <w:p w:rsidR="0079436F" w:rsidRPr="001F2489" w:rsidRDefault="0079436F" w:rsidP="007E7E52">
            <w:pPr>
              <w:spacing w:after="0" w:line="276" w:lineRule="auto"/>
              <w:jc w:val="center"/>
              <w:rPr>
                <w:sz w:val="20"/>
                <w:szCs w:val="20"/>
              </w:rPr>
            </w:pPr>
            <w:r>
              <w:rPr>
                <w:sz w:val="20"/>
                <w:szCs w:val="20"/>
              </w:rPr>
              <w:t>100</w:t>
            </w:r>
          </w:p>
        </w:tc>
      </w:tr>
      <w:tr w:rsidR="0079436F" w:rsidRPr="001F2489" w:rsidTr="0002404C">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80" w:type="dxa"/>
          </w:tcPr>
          <w:p w:rsidR="0079436F" w:rsidRPr="001F2489" w:rsidRDefault="0079436F" w:rsidP="007E7E52">
            <w:pPr>
              <w:spacing w:after="0" w:line="276" w:lineRule="auto"/>
              <w:jc w:val="center"/>
              <w:rPr>
                <w:sz w:val="20"/>
                <w:szCs w:val="20"/>
              </w:rPr>
            </w:pPr>
            <w:r w:rsidRPr="001F2489">
              <w:rPr>
                <w:sz w:val="20"/>
                <w:szCs w:val="20"/>
              </w:rPr>
              <w:t>5</w:t>
            </w:r>
          </w:p>
        </w:tc>
        <w:tc>
          <w:tcPr>
            <w:cnfStyle w:val="000010000000" w:firstRow="0" w:lastRow="0" w:firstColumn="0" w:lastColumn="0" w:oddVBand="1" w:evenVBand="0" w:oddHBand="0" w:evenHBand="0" w:firstRowFirstColumn="0" w:firstRowLastColumn="0" w:lastRowFirstColumn="0" w:lastRowLastColumn="0"/>
            <w:tcW w:w="6555" w:type="dxa"/>
          </w:tcPr>
          <w:p w:rsidR="0079436F" w:rsidRPr="001F2489" w:rsidRDefault="0079436F" w:rsidP="007E7E52">
            <w:pPr>
              <w:spacing w:after="0" w:line="276" w:lineRule="auto"/>
              <w:rPr>
                <w:sz w:val="20"/>
                <w:szCs w:val="20"/>
              </w:rPr>
            </w:pPr>
            <w:r w:rsidRPr="001F2489">
              <w:rPr>
                <w:sz w:val="20"/>
                <w:szCs w:val="20"/>
              </w:rPr>
              <w:t>Molhar as mãos com cuidado para não respingar.</w:t>
            </w:r>
          </w:p>
        </w:tc>
        <w:tc>
          <w:tcPr>
            <w:tcW w:w="562" w:type="dxa"/>
          </w:tcPr>
          <w:p w:rsidR="0079436F" w:rsidRPr="001F2489" w:rsidRDefault="0079436F" w:rsidP="007E7E52">
            <w:pPr>
              <w:spacing w:after="0" w:line="276"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1F2489">
              <w:rPr>
                <w:sz w:val="20"/>
                <w:szCs w:val="20"/>
              </w:rPr>
              <w:t>20</w:t>
            </w:r>
          </w:p>
        </w:tc>
        <w:tc>
          <w:tcPr>
            <w:cnfStyle w:val="000010000000" w:firstRow="0" w:lastRow="0" w:firstColumn="0" w:lastColumn="0" w:oddVBand="1" w:evenVBand="0" w:oddHBand="0" w:evenHBand="0" w:firstRowFirstColumn="0" w:firstRowLastColumn="0" w:lastRowFirstColumn="0" w:lastRowLastColumn="0"/>
            <w:tcW w:w="708" w:type="dxa"/>
          </w:tcPr>
          <w:p w:rsidR="0079436F" w:rsidRPr="001F2489" w:rsidRDefault="0079436F" w:rsidP="007E7E52">
            <w:pPr>
              <w:spacing w:after="0" w:line="276" w:lineRule="auto"/>
              <w:jc w:val="center"/>
              <w:rPr>
                <w:sz w:val="20"/>
                <w:szCs w:val="20"/>
              </w:rPr>
            </w:pPr>
            <w:r>
              <w:rPr>
                <w:sz w:val="20"/>
                <w:szCs w:val="20"/>
              </w:rPr>
              <w:t>52,6</w:t>
            </w:r>
          </w:p>
        </w:tc>
      </w:tr>
      <w:tr w:rsidR="0079436F" w:rsidRPr="001F2489" w:rsidTr="0002404C">
        <w:trPr>
          <w:trHeight w:val="270"/>
        </w:trPr>
        <w:tc>
          <w:tcPr>
            <w:cnfStyle w:val="001000000000" w:firstRow="0" w:lastRow="0" w:firstColumn="1" w:lastColumn="0" w:oddVBand="0" w:evenVBand="0" w:oddHBand="0" w:evenHBand="0" w:firstRowFirstColumn="0" w:firstRowLastColumn="0" w:lastRowFirstColumn="0" w:lastRowLastColumn="0"/>
            <w:tcW w:w="680" w:type="dxa"/>
          </w:tcPr>
          <w:p w:rsidR="0079436F" w:rsidRPr="001F2489" w:rsidRDefault="0079436F" w:rsidP="007E7E52">
            <w:pPr>
              <w:spacing w:after="0" w:line="276" w:lineRule="auto"/>
              <w:jc w:val="center"/>
              <w:rPr>
                <w:sz w:val="20"/>
                <w:szCs w:val="20"/>
              </w:rPr>
            </w:pPr>
            <w:r w:rsidRPr="001F2489">
              <w:rPr>
                <w:sz w:val="20"/>
                <w:szCs w:val="20"/>
              </w:rPr>
              <w:t>6</w:t>
            </w:r>
          </w:p>
        </w:tc>
        <w:tc>
          <w:tcPr>
            <w:cnfStyle w:val="000010000000" w:firstRow="0" w:lastRow="0" w:firstColumn="0" w:lastColumn="0" w:oddVBand="1" w:evenVBand="0" w:oddHBand="0" w:evenHBand="0" w:firstRowFirstColumn="0" w:firstRowLastColumn="0" w:lastRowFirstColumn="0" w:lastRowLastColumn="0"/>
            <w:tcW w:w="6555" w:type="dxa"/>
            <w:shd w:val="clear" w:color="auto" w:fill="FFFFFF" w:themeFill="background1"/>
          </w:tcPr>
          <w:p w:rsidR="0079436F" w:rsidRPr="001F2489" w:rsidRDefault="0079436F" w:rsidP="007E7E52">
            <w:pPr>
              <w:spacing w:after="0" w:line="276" w:lineRule="auto"/>
              <w:rPr>
                <w:sz w:val="20"/>
                <w:szCs w:val="20"/>
              </w:rPr>
            </w:pPr>
            <w:r w:rsidRPr="001F2489">
              <w:rPr>
                <w:sz w:val="20"/>
                <w:szCs w:val="20"/>
              </w:rPr>
              <w:t xml:space="preserve">Utilizar antisséptico. </w:t>
            </w:r>
          </w:p>
        </w:tc>
        <w:tc>
          <w:tcPr>
            <w:tcW w:w="562" w:type="dxa"/>
            <w:shd w:val="clear" w:color="auto" w:fill="FFFFFF" w:themeFill="background1"/>
          </w:tcPr>
          <w:p w:rsidR="0079436F" w:rsidRPr="001F2489" w:rsidRDefault="0079436F" w:rsidP="007E7E52">
            <w:pPr>
              <w:spacing w:after="0" w:line="276"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1F2489">
              <w:rPr>
                <w:sz w:val="20"/>
                <w:szCs w:val="20"/>
              </w:rPr>
              <w:t>28</w:t>
            </w:r>
          </w:p>
        </w:tc>
        <w:tc>
          <w:tcPr>
            <w:cnfStyle w:val="000010000000" w:firstRow="0" w:lastRow="0" w:firstColumn="0" w:lastColumn="0" w:oddVBand="1" w:evenVBand="0" w:oddHBand="0" w:evenHBand="0" w:firstRowFirstColumn="0" w:firstRowLastColumn="0" w:lastRowFirstColumn="0" w:lastRowLastColumn="0"/>
            <w:tcW w:w="708" w:type="dxa"/>
            <w:shd w:val="clear" w:color="auto" w:fill="FFFFFF" w:themeFill="background1"/>
          </w:tcPr>
          <w:p w:rsidR="0079436F" w:rsidRPr="001F2489" w:rsidRDefault="0079436F" w:rsidP="007E7E52">
            <w:pPr>
              <w:spacing w:after="0" w:line="276" w:lineRule="auto"/>
              <w:jc w:val="center"/>
              <w:rPr>
                <w:sz w:val="20"/>
                <w:szCs w:val="20"/>
              </w:rPr>
            </w:pPr>
            <w:r>
              <w:rPr>
                <w:sz w:val="20"/>
                <w:szCs w:val="20"/>
              </w:rPr>
              <w:t>73,7</w:t>
            </w:r>
          </w:p>
        </w:tc>
      </w:tr>
      <w:tr w:rsidR="0079436F" w:rsidRPr="001F2489" w:rsidTr="0002404C">
        <w:trPr>
          <w:cnfStyle w:val="000000100000" w:firstRow="0" w:lastRow="0" w:firstColumn="0" w:lastColumn="0" w:oddVBand="0" w:evenVBand="0" w:oddHBand="1" w:evenHBand="0" w:firstRowFirstColumn="0" w:firstRowLastColumn="0" w:lastRowFirstColumn="0" w:lastRowLastColumn="0"/>
          <w:trHeight w:val="451"/>
        </w:trPr>
        <w:tc>
          <w:tcPr>
            <w:cnfStyle w:val="001000000000" w:firstRow="0" w:lastRow="0" w:firstColumn="1" w:lastColumn="0" w:oddVBand="0" w:evenVBand="0" w:oddHBand="0" w:evenHBand="0" w:firstRowFirstColumn="0" w:firstRowLastColumn="0" w:lastRowFirstColumn="0" w:lastRowLastColumn="0"/>
            <w:tcW w:w="680" w:type="dxa"/>
          </w:tcPr>
          <w:p w:rsidR="0079436F" w:rsidRPr="001F2489" w:rsidRDefault="0079436F" w:rsidP="007E7E52">
            <w:pPr>
              <w:spacing w:after="0" w:line="276" w:lineRule="auto"/>
              <w:jc w:val="center"/>
              <w:rPr>
                <w:sz w:val="20"/>
                <w:szCs w:val="20"/>
              </w:rPr>
            </w:pPr>
            <w:r w:rsidRPr="001F2489">
              <w:rPr>
                <w:sz w:val="20"/>
                <w:szCs w:val="20"/>
              </w:rPr>
              <w:t>7</w:t>
            </w:r>
          </w:p>
        </w:tc>
        <w:tc>
          <w:tcPr>
            <w:cnfStyle w:val="000010000000" w:firstRow="0" w:lastRow="0" w:firstColumn="0" w:lastColumn="0" w:oddVBand="1" w:evenVBand="0" w:oddHBand="0" w:evenHBand="0" w:firstRowFirstColumn="0" w:firstRowLastColumn="0" w:lastRowFirstColumn="0" w:lastRowLastColumn="0"/>
            <w:tcW w:w="6555" w:type="dxa"/>
          </w:tcPr>
          <w:p w:rsidR="0079436F" w:rsidRPr="001F2489" w:rsidRDefault="0079436F" w:rsidP="007E7E52">
            <w:pPr>
              <w:spacing w:after="0" w:line="276" w:lineRule="auto"/>
              <w:rPr>
                <w:sz w:val="20"/>
                <w:szCs w:val="20"/>
              </w:rPr>
            </w:pPr>
            <w:r w:rsidRPr="001F2489">
              <w:rPr>
                <w:sz w:val="20"/>
                <w:szCs w:val="20"/>
              </w:rPr>
              <w:t>Fechar a torneira, ensaboando e esfregando-a, quando o acionamento for manual.</w:t>
            </w:r>
          </w:p>
        </w:tc>
        <w:tc>
          <w:tcPr>
            <w:tcW w:w="562" w:type="dxa"/>
          </w:tcPr>
          <w:p w:rsidR="0079436F" w:rsidRPr="001F2489" w:rsidRDefault="0079436F" w:rsidP="007E7E52">
            <w:pPr>
              <w:spacing w:after="0" w:line="276"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1F2489">
              <w:rPr>
                <w:sz w:val="20"/>
                <w:szCs w:val="20"/>
              </w:rPr>
              <w:t>3</w:t>
            </w:r>
          </w:p>
        </w:tc>
        <w:tc>
          <w:tcPr>
            <w:cnfStyle w:val="000010000000" w:firstRow="0" w:lastRow="0" w:firstColumn="0" w:lastColumn="0" w:oddVBand="1" w:evenVBand="0" w:oddHBand="0" w:evenHBand="0" w:firstRowFirstColumn="0" w:firstRowLastColumn="0" w:lastRowFirstColumn="0" w:lastRowLastColumn="0"/>
            <w:tcW w:w="708" w:type="dxa"/>
          </w:tcPr>
          <w:p w:rsidR="0079436F" w:rsidRPr="001F2489" w:rsidRDefault="0079436F" w:rsidP="007E7E52">
            <w:pPr>
              <w:spacing w:after="0" w:line="276" w:lineRule="auto"/>
              <w:jc w:val="center"/>
              <w:rPr>
                <w:sz w:val="20"/>
                <w:szCs w:val="20"/>
              </w:rPr>
            </w:pPr>
            <w:r>
              <w:rPr>
                <w:sz w:val="20"/>
                <w:szCs w:val="20"/>
              </w:rPr>
              <w:t>7,9</w:t>
            </w:r>
          </w:p>
        </w:tc>
      </w:tr>
      <w:tr w:rsidR="0079436F" w:rsidRPr="001F2489" w:rsidTr="0002404C">
        <w:trPr>
          <w:trHeight w:val="270"/>
        </w:trPr>
        <w:tc>
          <w:tcPr>
            <w:cnfStyle w:val="001000000000" w:firstRow="0" w:lastRow="0" w:firstColumn="1" w:lastColumn="0" w:oddVBand="0" w:evenVBand="0" w:oddHBand="0" w:evenHBand="0" w:firstRowFirstColumn="0" w:firstRowLastColumn="0" w:lastRowFirstColumn="0" w:lastRowLastColumn="0"/>
            <w:tcW w:w="680" w:type="dxa"/>
          </w:tcPr>
          <w:p w:rsidR="0079436F" w:rsidRPr="001F2489" w:rsidRDefault="0079436F" w:rsidP="007E7E52">
            <w:pPr>
              <w:spacing w:after="0" w:line="276" w:lineRule="auto"/>
              <w:jc w:val="center"/>
              <w:rPr>
                <w:sz w:val="20"/>
                <w:szCs w:val="20"/>
              </w:rPr>
            </w:pPr>
            <w:r w:rsidRPr="001F2489">
              <w:rPr>
                <w:sz w:val="20"/>
                <w:szCs w:val="20"/>
              </w:rPr>
              <w:t>8</w:t>
            </w:r>
          </w:p>
        </w:tc>
        <w:tc>
          <w:tcPr>
            <w:cnfStyle w:val="000010000000" w:firstRow="0" w:lastRow="0" w:firstColumn="0" w:lastColumn="0" w:oddVBand="1" w:evenVBand="0" w:oddHBand="0" w:evenHBand="0" w:firstRowFirstColumn="0" w:firstRowLastColumn="0" w:lastRowFirstColumn="0" w:lastRowLastColumn="0"/>
            <w:tcW w:w="6555" w:type="dxa"/>
            <w:shd w:val="clear" w:color="auto" w:fill="FFFFFF" w:themeFill="background1"/>
          </w:tcPr>
          <w:p w:rsidR="0079436F" w:rsidRPr="001F2489" w:rsidRDefault="00F40D12" w:rsidP="007E7E52">
            <w:pPr>
              <w:spacing w:after="0" w:line="276" w:lineRule="auto"/>
              <w:rPr>
                <w:sz w:val="20"/>
                <w:szCs w:val="20"/>
              </w:rPr>
            </w:pPr>
            <w:r>
              <w:rPr>
                <w:sz w:val="20"/>
                <w:szCs w:val="20"/>
              </w:rPr>
              <w:t>Friccionar as</w:t>
            </w:r>
            <w:r w:rsidR="00611986">
              <w:rPr>
                <w:sz w:val="20"/>
                <w:szCs w:val="20"/>
              </w:rPr>
              <w:t xml:space="preserve"> </w:t>
            </w:r>
            <w:r w:rsidR="0079436F" w:rsidRPr="001F2489">
              <w:rPr>
                <w:sz w:val="20"/>
                <w:szCs w:val="20"/>
              </w:rPr>
              <w:t>palma</w:t>
            </w:r>
            <w:r w:rsidR="00611986">
              <w:rPr>
                <w:sz w:val="20"/>
                <w:szCs w:val="20"/>
              </w:rPr>
              <w:t>s das mãos uma na outra.</w:t>
            </w:r>
            <w:r w:rsidR="0079436F" w:rsidRPr="001F2489">
              <w:rPr>
                <w:sz w:val="20"/>
                <w:szCs w:val="20"/>
              </w:rPr>
              <w:t xml:space="preserve"> </w:t>
            </w:r>
            <w:r w:rsidR="00611986">
              <w:rPr>
                <w:sz w:val="20"/>
                <w:szCs w:val="20"/>
              </w:rPr>
              <w:t xml:space="preserve"> </w:t>
            </w:r>
          </w:p>
        </w:tc>
        <w:tc>
          <w:tcPr>
            <w:tcW w:w="562" w:type="dxa"/>
            <w:shd w:val="clear" w:color="auto" w:fill="FFFFFF" w:themeFill="background1"/>
          </w:tcPr>
          <w:p w:rsidR="0079436F" w:rsidRPr="001F2489" w:rsidRDefault="0079436F" w:rsidP="007E7E52">
            <w:pPr>
              <w:spacing w:after="0" w:line="276"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1F2489">
              <w:rPr>
                <w:sz w:val="20"/>
                <w:szCs w:val="20"/>
              </w:rPr>
              <w:t>32</w:t>
            </w:r>
          </w:p>
        </w:tc>
        <w:tc>
          <w:tcPr>
            <w:cnfStyle w:val="000010000000" w:firstRow="0" w:lastRow="0" w:firstColumn="0" w:lastColumn="0" w:oddVBand="1" w:evenVBand="0" w:oddHBand="0" w:evenHBand="0" w:firstRowFirstColumn="0" w:firstRowLastColumn="0" w:lastRowFirstColumn="0" w:lastRowLastColumn="0"/>
            <w:tcW w:w="708" w:type="dxa"/>
            <w:shd w:val="clear" w:color="auto" w:fill="FFFFFF" w:themeFill="background1"/>
          </w:tcPr>
          <w:p w:rsidR="0079436F" w:rsidRPr="001F2489" w:rsidRDefault="0079436F" w:rsidP="007E7E52">
            <w:pPr>
              <w:spacing w:after="0" w:line="276" w:lineRule="auto"/>
              <w:jc w:val="center"/>
              <w:rPr>
                <w:sz w:val="20"/>
                <w:szCs w:val="20"/>
              </w:rPr>
            </w:pPr>
            <w:r>
              <w:rPr>
                <w:sz w:val="20"/>
                <w:szCs w:val="20"/>
              </w:rPr>
              <w:t>84,2</w:t>
            </w:r>
          </w:p>
        </w:tc>
      </w:tr>
      <w:tr w:rsidR="0079436F" w:rsidRPr="001F2489" w:rsidTr="0002404C">
        <w:trPr>
          <w:cnfStyle w:val="000000100000" w:firstRow="0" w:lastRow="0" w:firstColumn="0" w:lastColumn="0" w:oddVBand="0" w:evenVBand="0" w:oddHBand="1" w:evenHBand="0" w:firstRowFirstColumn="0" w:firstRowLastColumn="0" w:lastRowFirstColumn="0" w:lastRowLastColumn="0"/>
          <w:trHeight w:val="466"/>
        </w:trPr>
        <w:tc>
          <w:tcPr>
            <w:cnfStyle w:val="001000000000" w:firstRow="0" w:lastRow="0" w:firstColumn="1" w:lastColumn="0" w:oddVBand="0" w:evenVBand="0" w:oddHBand="0" w:evenHBand="0" w:firstRowFirstColumn="0" w:firstRowLastColumn="0" w:lastRowFirstColumn="0" w:lastRowLastColumn="0"/>
            <w:tcW w:w="680" w:type="dxa"/>
          </w:tcPr>
          <w:p w:rsidR="0079436F" w:rsidRPr="001F2489" w:rsidRDefault="0079436F" w:rsidP="007E7E52">
            <w:pPr>
              <w:spacing w:after="0" w:line="276" w:lineRule="auto"/>
              <w:jc w:val="center"/>
              <w:rPr>
                <w:sz w:val="20"/>
                <w:szCs w:val="20"/>
              </w:rPr>
            </w:pPr>
            <w:r w:rsidRPr="001F2489">
              <w:rPr>
                <w:sz w:val="20"/>
                <w:szCs w:val="20"/>
              </w:rPr>
              <w:t>9</w:t>
            </w:r>
          </w:p>
        </w:tc>
        <w:tc>
          <w:tcPr>
            <w:cnfStyle w:val="000010000000" w:firstRow="0" w:lastRow="0" w:firstColumn="0" w:lastColumn="0" w:oddVBand="1" w:evenVBand="0" w:oddHBand="0" w:evenHBand="0" w:firstRowFirstColumn="0" w:firstRowLastColumn="0" w:lastRowFirstColumn="0" w:lastRowLastColumn="0"/>
            <w:tcW w:w="6555" w:type="dxa"/>
          </w:tcPr>
          <w:p w:rsidR="0079436F" w:rsidRPr="001F2489" w:rsidRDefault="00F40D12" w:rsidP="007E7E52">
            <w:pPr>
              <w:spacing w:after="0" w:line="276" w:lineRule="auto"/>
              <w:rPr>
                <w:sz w:val="20"/>
                <w:szCs w:val="20"/>
              </w:rPr>
            </w:pPr>
            <w:r>
              <w:rPr>
                <w:sz w:val="20"/>
                <w:szCs w:val="20"/>
              </w:rPr>
              <w:t>Friccionar</w:t>
            </w:r>
            <w:r w:rsidR="0079436F" w:rsidRPr="001F2489">
              <w:rPr>
                <w:sz w:val="20"/>
                <w:szCs w:val="20"/>
              </w:rPr>
              <w:t xml:space="preserve"> palma com dorso da outra mão, entrelaçando os dedos e repetir na mão oposta. </w:t>
            </w:r>
          </w:p>
        </w:tc>
        <w:tc>
          <w:tcPr>
            <w:tcW w:w="562" w:type="dxa"/>
          </w:tcPr>
          <w:p w:rsidR="0079436F" w:rsidRPr="001F2489" w:rsidRDefault="0079436F" w:rsidP="007E7E52">
            <w:pPr>
              <w:spacing w:after="0" w:line="276"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1F2489">
              <w:rPr>
                <w:sz w:val="20"/>
                <w:szCs w:val="20"/>
              </w:rPr>
              <w:t>14</w:t>
            </w:r>
          </w:p>
        </w:tc>
        <w:tc>
          <w:tcPr>
            <w:cnfStyle w:val="000010000000" w:firstRow="0" w:lastRow="0" w:firstColumn="0" w:lastColumn="0" w:oddVBand="1" w:evenVBand="0" w:oddHBand="0" w:evenHBand="0" w:firstRowFirstColumn="0" w:firstRowLastColumn="0" w:lastRowFirstColumn="0" w:lastRowLastColumn="0"/>
            <w:tcW w:w="708" w:type="dxa"/>
          </w:tcPr>
          <w:p w:rsidR="0079436F" w:rsidRPr="001F2489" w:rsidRDefault="0079436F" w:rsidP="007E7E52">
            <w:pPr>
              <w:spacing w:after="0" w:line="276" w:lineRule="auto"/>
              <w:jc w:val="center"/>
              <w:rPr>
                <w:sz w:val="20"/>
                <w:szCs w:val="20"/>
              </w:rPr>
            </w:pPr>
            <w:r>
              <w:rPr>
                <w:sz w:val="20"/>
                <w:szCs w:val="20"/>
              </w:rPr>
              <w:t>36,8</w:t>
            </w:r>
          </w:p>
        </w:tc>
      </w:tr>
      <w:tr w:rsidR="0079436F" w:rsidRPr="001F2489" w:rsidTr="0002404C">
        <w:trPr>
          <w:trHeight w:val="451"/>
        </w:trPr>
        <w:tc>
          <w:tcPr>
            <w:cnfStyle w:val="001000000000" w:firstRow="0" w:lastRow="0" w:firstColumn="1" w:lastColumn="0" w:oddVBand="0" w:evenVBand="0" w:oddHBand="0" w:evenHBand="0" w:firstRowFirstColumn="0" w:firstRowLastColumn="0" w:lastRowFirstColumn="0" w:lastRowLastColumn="0"/>
            <w:tcW w:w="680" w:type="dxa"/>
          </w:tcPr>
          <w:p w:rsidR="0079436F" w:rsidRPr="001F2489" w:rsidRDefault="0079436F" w:rsidP="007E7E52">
            <w:pPr>
              <w:spacing w:after="0" w:line="276" w:lineRule="auto"/>
              <w:jc w:val="center"/>
              <w:rPr>
                <w:sz w:val="20"/>
                <w:szCs w:val="20"/>
              </w:rPr>
            </w:pPr>
            <w:r w:rsidRPr="001F2489">
              <w:rPr>
                <w:sz w:val="20"/>
                <w:szCs w:val="20"/>
              </w:rPr>
              <w:t>10</w:t>
            </w:r>
          </w:p>
        </w:tc>
        <w:tc>
          <w:tcPr>
            <w:cnfStyle w:val="000010000000" w:firstRow="0" w:lastRow="0" w:firstColumn="0" w:lastColumn="0" w:oddVBand="1" w:evenVBand="0" w:oddHBand="0" w:evenHBand="0" w:firstRowFirstColumn="0" w:firstRowLastColumn="0" w:lastRowFirstColumn="0" w:lastRowLastColumn="0"/>
            <w:tcW w:w="6555" w:type="dxa"/>
            <w:shd w:val="clear" w:color="auto" w:fill="FFFFFF" w:themeFill="background1"/>
          </w:tcPr>
          <w:p w:rsidR="0079436F" w:rsidRPr="001F2489" w:rsidRDefault="0079436F" w:rsidP="007E7E52">
            <w:pPr>
              <w:spacing w:after="0" w:line="276" w:lineRule="auto"/>
              <w:rPr>
                <w:sz w:val="20"/>
                <w:szCs w:val="20"/>
              </w:rPr>
            </w:pPr>
            <w:r w:rsidRPr="001F2489">
              <w:rPr>
                <w:sz w:val="20"/>
                <w:szCs w:val="20"/>
              </w:rPr>
              <w:t>Fechar os dedos da mão em garra, esfregando as palmas das mãos com o dorso dos dedos.</w:t>
            </w:r>
          </w:p>
        </w:tc>
        <w:tc>
          <w:tcPr>
            <w:tcW w:w="562" w:type="dxa"/>
            <w:shd w:val="clear" w:color="auto" w:fill="FFFFFF" w:themeFill="background1"/>
          </w:tcPr>
          <w:p w:rsidR="0079436F" w:rsidRPr="001F2489" w:rsidRDefault="0079436F" w:rsidP="007E7E52">
            <w:pPr>
              <w:spacing w:after="0" w:line="276"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1F2489">
              <w:rPr>
                <w:sz w:val="20"/>
                <w:szCs w:val="20"/>
              </w:rPr>
              <w:t>7</w:t>
            </w:r>
          </w:p>
        </w:tc>
        <w:tc>
          <w:tcPr>
            <w:cnfStyle w:val="000010000000" w:firstRow="0" w:lastRow="0" w:firstColumn="0" w:lastColumn="0" w:oddVBand="1" w:evenVBand="0" w:oddHBand="0" w:evenHBand="0" w:firstRowFirstColumn="0" w:firstRowLastColumn="0" w:lastRowFirstColumn="0" w:lastRowLastColumn="0"/>
            <w:tcW w:w="708" w:type="dxa"/>
            <w:shd w:val="clear" w:color="auto" w:fill="FFFFFF" w:themeFill="background1"/>
          </w:tcPr>
          <w:p w:rsidR="0079436F" w:rsidRPr="001F2489" w:rsidRDefault="0079436F" w:rsidP="007E7E52">
            <w:pPr>
              <w:spacing w:after="0" w:line="276" w:lineRule="auto"/>
              <w:jc w:val="center"/>
              <w:rPr>
                <w:sz w:val="20"/>
                <w:szCs w:val="20"/>
              </w:rPr>
            </w:pPr>
            <w:r>
              <w:rPr>
                <w:sz w:val="20"/>
                <w:szCs w:val="20"/>
              </w:rPr>
              <w:t>18,4</w:t>
            </w:r>
          </w:p>
        </w:tc>
      </w:tr>
      <w:tr w:rsidR="0079436F" w:rsidRPr="001F2489" w:rsidTr="0002404C">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80" w:type="dxa"/>
          </w:tcPr>
          <w:p w:rsidR="0079436F" w:rsidRPr="001F2489" w:rsidRDefault="0079436F" w:rsidP="007E7E52">
            <w:pPr>
              <w:spacing w:after="0" w:line="276" w:lineRule="auto"/>
              <w:jc w:val="center"/>
              <w:rPr>
                <w:sz w:val="20"/>
                <w:szCs w:val="20"/>
              </w:rPr>
            </w:pPr>
            <w:r w:rsidRPr="001F2489">
              <w:rPr>
                <w:sz w:val="20"/>
                <w:szCs w:val="20"/>
              </w:rPr>
              <w:t>11</w:t>
            </w:r>
          </w:p>
        </w:tc>
        <w:tc>
          <w:tcPr>
            <w:cnfStyle w:val="000010000000" w:firstRow="0" w:lastRow="0" w:firstColumn="0" w:lastColumn="0" w:oddVBand="1" w:evenVBand="0" w:oddHBand="0" w:evenHBand="0" w:firstRowFirstColumn="0" w:firstRowLastColumn="0" w:lastRowFirstColumn="0" w:lastRowLastColumn="0"/>
            <w:tcW w:w="6555" w:type="dxa"/>
          </w:tcPr>
          <w:p w:rsidR="0079436F" w:rsidRPr="001F2489" w:rsidRDefault="00F40D12" w:rsidP="007E7E52">
            <w:pPr>
              <w:spacing w:after="0" w:line="276" w:lineRule="auto"/>
              <w:rPr>
                <w:sz w:val="20"/>
                <w:szCs w:val="20"/>
              </w:rPr>
            </w:pPr>
            <w:r>
              <w:rPr>
                <w:sz w:val="20"/>
                <w:szCs w:val="20"/>
              </w:rPr>
              <w:t>Friccionar</w:t>
            </w:r>
            <w:r w:rsidR="0079436F" w:rsidRPr="001F2489">
              <w:rPr>
                <w:sz w:val="20"/>
                <w:szCs w:val="20"/>
              </w:rPr>
              <w:t xml:space="preserve"> polegar.</w:t>
            </w:r>
          </w:p>
        </w:tc>
        <w:tc>
          <w:tcPr>
            <w:tcW w:w="562" w:type="dxa"/>
          </w:tcPr>
          <w:p w:rsidR="0079436F" w:rsidRPr="001F2489" w:rsidRDefault="0079436F" w:rsidP="007E7E52">
            <w:pPr>
              <w:spacing w:after="0" w:line="276"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1F2489">
              <w:rPr>
                <w:sz w:val="20"/>
                <w:szCs w:val="20"/>
              </w:rPr>
              <w:t>10</w:t>
            </w:r>
          </w:p>
        </w:tc>
        <w:tc>
          <w:tcPr>
            <w:cnfStyle w:val="000010000000" w:firstRow="0" w:lastRow="0" w:firstColumn="0" w:lastColumn="0" w:oddVBand="1" w:evenVBand="0" w:oddHBand="0" w:evenHBand="0" w:firstRowFirstColumn="0" w:firstRowLastColumn="0" w:lastRowFirstColumn="0" w:lastRowLastColumn="0"/>
            <w:tcW w:w="708" w:type="dxa"/>
          </w:tcPr>
          <w:p w:rsidR="0079436F" w:rsidRPr="001F2489" w:rsidRDefault="0079436F" w:rsidP="007E7E52">
            <w:pPr>
              <w:spacing w:after="0" w:line="276" w:lineRule="auto"/>
              <w:jc w:val="center"/>
              <w:rPr>
                <w:sz w:val="20"/>
                <w:szCs w:val="20"/>
              </w:rPr>
            </w:pPr>
            <w:r>
              <w:rPr>
                <w:sz w:val="20"/>
                <w:szCs w:val="20"/>
              </w:rPr>
              <w:t>26,3</w:t>
            </w:r>
          </w:p>
        </w:tc>
      </w:tr>
      <w:tr w:rsidR="0079436F" w:rsidRPr="001F2489" w:rsidTr="0002404C">
        <w:trPr>
          <w:trHeight w:val="270"/>
        </w:trPr>
        <w:tc>
          <w:tcPr>
            <w:cnfStyle w:val="001000000000" w:firstRow="0" w:lastRow="0" w:firstColumn="1" w:lastColumn="0" w:oddVBand="0" w:evenVBand="0" w:oddHBand="0" w:evenHBand="0" w:firstRowFirstColumn="0" w:firstRowLastColumn="0" w:lastRowFirstColumn="0" w:lastRowLastColumn="0"/>
            <w:tcW w:w="680" w:type="dxa"/>
          </w:tcPr>
          <w:p w:rsidR="0079436F" w:rsidRPr="001F2489" w:rsidRDefault="0079436F" w:rsidP="007E7E52">
            <w:pPr>
              <w:spacing w:after="0" w:line="276" w:lineRule="auto"/>
              <w:jc w:val="center"/>
              <w:rPr>
                <w:sz w:val="20"/>
                <w:szCs w:val="20"/>
              </w:rPr>
            </w:pPr>
            <w:r w:rsidRPr="001F2489">
              <w:rPr>
                <w:sz w:val="20"/>
                <w:szCs w:val="20"/>
              </w:rPr>
              <w:t>12</w:t>
            </w:r>
          </w:p>
        </w:tc>
        <w:tc>
          <w:tcPr>
            <w:cnfStyle w:val="000010000000" w:firstRow="0" w:lastRow="0" w:firstColumn="0" w:lastColumn="0" w:oddVBand="1" w:evenVBand="0" w:oddHBand="0" w:evenHBand="0" w:firstRowFirstColumn="0" w:firstRowLastColumn="0" w:lastRowFirstColumn="0" w:lastRowLastColumn="0"/>
            <w:tcW w:w="6555" w:type="dxa"/>
            <w:shd w:val="clear" w:color="auto" w:fill="FFFFFF" w:themeFill="background1"/>
          </w:tcPr>
          <w:p w:rsidR="0079436F" w:rsidRPr="001F2489" w:rsidRDefault="00F40D12" w:rsidP="007E7E52">
            <w:pPr>
              <w:spacing w:after="0" w:line="276" w:lineRule="auto"/>
              <w:rPr>
                <w:sz w:val="20"/>
                <w:szCs w:val="20"/>
              </w:rPr>
            </w:pPr>
            <w:r>
              <w:rPr>
                <w:sz w:val="20"/>
                <w:szCs w:val="20"/>
              </w:rPr>
              <w:t>Friccionar</w:t>
            </w:r>
            <w:r w:rsidR="0079436F" w:rsidRPr="001F2489">
              <w:rPr>
                <w:sz w:val="20"/>
                <w:szCs w:val="20"/>
              </w:rPr>
              <w:t xml:space="preserve"> unhas. </w:t>
            </w:r>
          </w:p>
        </w:tc>
        <w:tc>
          <w:tcPr>
            <w:tcW w:w="562" w:type="dxa"/>
            <w:shd w:val="clear" w:color="auto" w:fill="FFFFFF" w:themeFill="background1"/>
          </w:tcPr>
          <w:p w:rsidR="0079436F" w:rsidRPr="001F2489" w:rsidRDefault="0079436F" w:rsidP="007E7E52">
            <w:pPr>
              <w:spacing w:after="0" w:line="276"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1F2489">
              <w:rPr>
                <w:sz w:val="20"/>
                <w:szCs w:val="20"/>
              </w:rPr>
              <w:t>5</w:t>
            </w:r>
          </w:p>
        </w:tc>
        <w:tc>
          <w:tcPr>
            <w:cnfStyle w:val="000010000000" w:firstRow="0" w:lastRow="0" w:firstColumn="0" w:lastColumn="0" w:oddVBand="1" w:evenVBand="0" w:oddHBand="0" w:evenHBand="0" w:firstRowFirstColumn="0" w:firstRowLastColumn="0" w:lastRowFirstColumn="0" w:lastRowLastColumn="0"/>
            <w:tcW w:w="708" w:type="dxa"/>
            <w:shd w:val="clear" w:color="auto" w:fill="FFFFFF" w:themeFill="background1"/>
          </w:tcPr>
          <w:p w:rsidR="0079436F" w:rsidRPr="001F2489" w:rsidRDefault="0079436F" w:rsidP="007E7E52">
            <w:pPr>
              <w:spacing w:after="0" w:line="276" w:lineRule="auto"/>
              <w:jc w:val="center"/>
              <w:rPr>
                <w:sz w:val="20"/>
                <w:szCs w:val="20"/>
              </w:rPr>
            </w:pPr>
            <w:r>
              <w:rPr>
                <w:sz w:val="20"/>
                <w:szCs w:val="20"/>
              </w:rPr>
              <w:t>13,1</w:t>
            </w:r>
          </w:p>
        </w:tc>
      </w:tr>
      <w:tr w:rsidR="0079436F" w:rsidRPr="001F2489" w:rsidTr="0002404C">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80" w:type="dxa"/>
          </w:tcPr>
          <w:p w:rsidR="0079436F" w:rsidRPr="001F2489" w:rsidRDefault="0079436F" w:rsidP="007E7E52">
            <w:pPr>
              <w:spacing w:after="0" w:line="276" w:lineRule="auto"/>
              <w:jc w:val="center"/>
              <w:rPr>
                <w:sz w:val="20"/>
                <w:szCs w:val="20"/>
                <w:lang w:eastAsia="pt-BR"/>
              </w:rPr>
            </w:pPr>
            <w:r w:rsidRPr="001F2489">
              <w:rPr>
                <w:sz w:val="20"/>
                <w:szCs w:val="20"/>
                <w:lang w:eastAsia="pt-BR"/>
              </w:rPr>
              <w:t>13</w:t>
            </w:r>
          </w:p>
        </w:tc>
        <w:tc>
          <w:tcPr>
            <w:cnfStyle w:val="000010000000" w:firstRow="0" w:lastRow="0" w:firstColumn="0" w:lastColumn="0" w:oddVBand="1" w:evenVBand="0" w:oddHBand="0" w:evenHBand="0" w:firstRowFirstColumn="0" w:firstRowLastColumn="0" w:lastRowFirstColumn="0" w:lastRowLastColumn="0"/>
            <w:tcW w:w="6555" w:type="dxa"/>
          </w:tcPr>
          <w:p w:rsidR="0079436F" w:rsidRPr="001F2489" w:rsidRDefault="0079436F" w:rsidP="007E7E52">
            <w:pPr>
              <w:spacing w:after="0" w:line="276" w:lineRule="auto"/>
              <w:rPr>
                <w:sz w:val="20"/>
                <w:szCs w:val="20"/>
              </w:rPr>
            </w:pPr>
            <w:r w:rsidRPr="001F2489">
              <w:rPr>
                <w:sz w:val="20"/>
                <w:szCs w:val="20"/>
                <w:lang w:eastAsia="pt-BR"/>
              </w:rPr>
              <w:t>Friccionar um dos punhos com a palma da mão oposta em movimento circular e repetir no outro punho.</w:t>
            </w:r>
          </w:p>
        </w:tc>
        <w:tc>
          <w:tcPr>
            <w:tcW w:w="562" w:type="dxa"/>
          </w:tcPr>
          <w:p w:rsidR="0079436F" w:rsidRPr="001F2489" w:rsidRDefault="0079436F" w:rsidP="007E7E52">
            <w:pPr>
              <w:spacing w:after="0" w:line="276"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1F2489">
              <w:rPr>
                <w:sz w:val="20"/>
                <w:szCs w:val="20"/>
              </w:rPr>
              <w:t>15</w:t>
            </w:r>
          </w:p>
        </w:tc>
        <w:tc>
          <w:tcPr>
            <w:cnfStyle w:val="000010000000" w:firstRow="0" w:lastRow="0" w:firstColumn="0" w:lastColumn="0" w:oddVBand="1" w:evenVBand="0" w:oddHBand="0" w:evenHBand="0" w:firstRowFirstColumn="0" w:firstRowLastColumn="0" w:lastRowFirstColumn="0" w:lastRowLastColumn="0"/>
            <w:tcW w:w="708" w:type="dxa"/>
          </w:tcPr>
          <w:p w:rsidR="0079436F" w:rsidRPr="001F2489" w:rsidRDefault="0079436F" w:rsidP="007E7E52">
            <w:pPr>
              <w:spacing w:after="0" w:line="276" w:lineRule="auto"/>
              <w:jc w:val="center"/>
              <w:rPr>
                <w:sz w:val="20"/>
                <w:szCs w:val="20"/>
              </w:rPr>
            </w:pPr>
            <w:r>
              <w:rPr>
                <w:sz w:val="20"/>
                <w:szCs w:val="20"/>
              </w:rPr>
              <w:t>39,4</w:t>
            </w:r>
          </w:p>
        </w:tc>
      </w:tr>
      <w:tr w:rsidR="0079436F" w:rsidRPr="001F2489" w:rsidTr="0002404C">
        <w:trPr>
          <w:trHeight w:val="270"/>
        </w:trPr>
        <w:tc>
          <w:tcPr>
            <w:cnfStyle w:val="001000000000" w:firstRow="0" w:lastRow="0" w:firstColumn="1" w:lastColumn="0" w:oddVBand="0" w:evenVBand="0" w:oddHBand="0" w:evenHBand="0" w:firstRowFirstColumn="0" w:firstRowLastColumn="0" w:lastRowFirstColumn="0" w:lastRowLastColumn="0"/>
            <w:tcW w:w="680" w:type="dxa"/>
          </w:tcPr>
          <w:p w:rsidR="0079436F" w:rsidRPr="001F2489" w:rsidRDefault="0079436F" w:rsidP="007E7E52">
            <w:pPr>
              <w:spacing w:after="0" w:line="276" w:lineRule="auto"/>
              <w:jc w:val="center"/>
              <w:rPr>
                <w:sz w:val="20"/>
                <w:szCs w:val="20"/>
                <w:lang w:eastAsia="pt-BR"/>
              </w:rPr>
            </w:pPr>
            <w:r w:rsidRPr="001F2489">
              <w:rPr>
                <w:sz w:val="20"/>
                <w:szCs w:val="20"/>
                <w:lang w:eastAsia="pt-BR"/>
              </w:rPr>
              <w:t>14</w:t>
            </w:r>
          </w:p>
        </w:tc>
        <w:tc>
          <w:tcPr>
            <w:cnfStyle w:val="000010000000" w:firstRow="0" w:lastRow="0" w:firstColumn="0" w:lastColumn="0" w:oddVBand="1" w:evenVBand="0" w:oddHBand="0" w:evenHBand="0" w:firstRowFirstColumn="0" w:firstRowLastColumn="0" w:lastRowFirstColumn="0" w:lastRowLastColumn="0"/>
            <w:tcW w:w="6555" w:type="dxa"/>
            <w:shd w:val="clear" w:color="auto" w:fill="FFFFFF" w:themeFill="background1"/>
          </w:tcPr>
          <w:p w:rsidR="0079436F" w:rsidRPr="001F2489" w:rsidRDefault="0079436F" w:rsidP="007E7E52">
            <w:pPr>
              <w:spacing w:after="0" w:line="276" w:lineRule="auto"/>
              <w:rPr>
                <w:sz w:val="20"/>
                <w:szCs w:val="20"/>
              </w:rPr>
            </w:pPr>
            <w:r w:rsidRPr="001F2489">
              <w:rPr>
                <w:sz w:val="20"/>
                <w:szCs w:val="20"/>
                <w:lang w:eastAsia="pt-BR"/>
              </w:rPr>
              <w:t xml:space="preserve">Abrir a torneira. </w:t>
            </w:r>
          </w:p>
        </w:tc>
        <w:tc>
          <w:tcPr>
            <w:tcW w:w="562" w:type="dxa"/>
            <w:shd w:val="clear" w:color="auto" w:fill="FFFFFF" w:themeFill="background1"/>
          </w:tcPr>
          <w:p w:rsidR="0079436F" w:rsidRPr="001F2489" w:rsidRDefault="0079436F" w:rsidP="007E7E52">
            <w:pPr>
              <w:spacing w:after="0" w:line="276"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1F2489">
              <w:rPr>
                <w:sz w:val="20"/>
                <w:szCs w:val="20"/>
              </w:rPr>
              <w:t>33</w:t>
            </w:r>
          </w:p>
        </w:tc>
        <w:tc>
          <w:tcPr>
            <w:cnfStyle w:val="000010000000" w:firstRow="0" w:lastRow="0" w:firstColumn="0" w:lastColumn="0" w:oddVBand="1" w:evenVBand="0" w:oddHBand="0" w:evenHBand="0" w:firstRowFirstColumn="0" w:firstRowLastColumn="0" w:lastRowFirstColumn="0" w:lastRowLastColumn="0"/>
            <w:tcW w:w="708" w:type="dxa"/>
            <w:shd w:val="clear" w:color="auto" w:fill="FFFFFF" w:themeFill="background1"/>
          </w:tcPr>
          <w:p w:rsidR="0079436F" w:rsidRPr="001F2489" w:rsidRDefault="0079436F" w:rsidP="007E7E52">
            <w:pPr>
              <w:spacing w:after="0" w:line="276" w:lineRule="auto"/>
              <w:jc w:val="center"/>
              <w:rPr>
                <w:sz w:val="20"/>
                <w:szCs w:val="20"/>
              </w:rPr>
            </w:pPr>
            <w:r>
              <w:rPr>
                <w:sz w:val="20"/>
                <w:szCs w:val="20"/>
              </w:rPr>
              <w:t>86,8</w:t>
            </w:r>
          </w:p>
        </w:tc>
      </w:tr>
      <w:tr w:rsidR="0079436F" w:rsidRPr="001F2489" w:rsidTr="0002404C">
        <w:trPr>
          <w:cnfStyle w:val="000000100000" w:firstRow="0" w:lastRow="0" w:firstColumn="0" w:lastColumn="0" w:oddVBand="0" w:evenVBand="0" w:oddHBand="1" w:evenHBand="0" w:firstRowFirstColumn="0" w:firstRowLastColumn="0" w:lastRowFirstColumn="0" w:lastRowLastColumn="0"/>
          <w:trHeight w:val="563"/>
        </w:trPr>
        <w:tc>
          <w:tcPr>
            <w:cnfStyle w:val="001000000000" w:firstRow="0" w:lastRow="0" w:firstColumn="1" w:lastColumn="0" w:oddVBand="0" w:evenVBand="0" w:oddHBand="0" w:evenHBand="0" w:firstRowFirstColumn="0" w:firstRowLastColumn="0" w:lastRowFirstColumn="0" w:lastRowLastColumn="0"/>
            <w:tcW w:w="680" w:type="dxa"/>
          </w:tcPr>
          <w:p w:rsidR="0079436F" w:rsidRPr="001F2489" w:rsidRDefault="0079436F" w:rsidP="007E7E52">
            <w:pPr>
              <w:spacing w:after="0" w:line="276" w:lineRule="auto"/>
              <w:jc w:val="center"/>
              <w:rPr>
                <w:sz w:val="20"/>
                <w:szCs w:val="20"/>
                <w:lang w:eastAsia="pt-BR"/>
              </w:rPr>
            </w:pPr>
            <w:r w:rsidRPr="001F2489">
              <w:rPr>
                <w:sz w:val="20"/>
                <w:szCs w:val="20"/>
                <w:lang w:eastAsia="pt-BR"/>
              </w:rPr>
              <w:t>15</w:t>
            </w:r>
          </w:p>
        </w:tc>
        <w:tc>
          <w:tcPr>
            <w:cnfStyle w:val="000010000000" w:firstRow="0" w:lastRow="0" w:firstColumn="0" w:lastColumn="0" w:oddVBand="1" w:evenVBand="0" w:oddHBand="0" w:evenHBand="0" w:firstRowFirstColumn="0" w:firstRowLastColumn="0" w:lastRowFirstColumn="0" w:lastRowLastColumn="0"/>
            <w:tcW w:w="6555" w:type="dxa"/>
          </w:tcPr>
          <w:p w:rsidR="0079436F" w:rsidRPr="001F2489" w:rsidRDefault="0079436F" w:rsidP="007E7E52">
            <w:pPr>
              <w:spacing w:after="0" w:line="276" w:lineRule="auto"/>
              <w:rPr>
                <w:sz w:val="20"/>
                <w:szCs w:val="20"/>
              </w:rPr>
            </w:pPr>
            <w:r w:rsidRPr="254CDDF5">
              <w:rPr>
                <w:sz w:val="20"/>
                <w:szCs w:val="20"/>
                <w:lang w:eastAsia="pt-BR"/>
              </w:rPr>
              <w:t>Enxaguar as mãos iniciando pelas pontas dos dedos em direção ao punho.</w:t>
            </w:r>
          </w:p>
        </w:tc>
        <w:tc>
          <w:tcPr>
            <w:tcW w:w="562" w:type="dxa"/>
          </w:tcPr>
          <w:p w:rsidR="0079436F" w:rsidRPr="001F2489" w:rsidRDefault="0079436F" w:rsidP="007E7E52">
            <w:pPr>
              <w:spacing w:after="0" w:line="276"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254CDDF5">
              <w:rPr>
                <w:sz w:val="20"/>
                <w:szCs w:val="20"/>
              </w:rPr>
              <w:t>5</w:t>
            </w:r>
          </w:p>
        </w:tc>
        <w:tc>
          <w:tcPr>
            <w:cnfStyle w:val="000010000000" w:firstRow="0" w:lastRow="0" w:firstColumn="0" w:lastColumn="0" w:oddVBand="1" w:evenVBand="0" w:oddHBand="0" w:evenHBand="0" w:firstRowFirstColumn="0" w:firstRowLastColumn="0" w:lastRowFirstColumn="0" w:lastRowLastColumn="0"/>
            <w:tcW w:w="708" w:type="dxa"/>
          </w:tcPr>
          <w:p w:rsidR="0079436F" w:rsidRPr="001F2489" w:rsidRDefault="0079436F" w:rsidP="007E7E52">
            <w:pPr>
              <w:spacing w:after="0" w:line="276" w:lineRule="auto"/>
              <w:jc w:val="center"/>
              <w:rPr>
                <w:sz w:val="20"/>
                <w:szCs w:val="20"/>
              </w:rPr>
            </w:pPr>
            <w:r>
              <w:rPr>
                <w:sz w:val="20"/>
                <w:szCs w:val="20"/>
              </w:rPr>
              <w:t>13,1</w:t>
            </w:r>
          </w:p>
        </w:tc>
      </w:tr>
      <w:tr w:rsidR="0079436F" w:rsidRPr="001F2489" w:rsidTr="0002404C">
        <w:trPr>
          <w:trHeight w:val="285"/>
        </w:trPr>
        <w:tc>
          <w:tcPr>
            <w:cnfStyle w:val="001000000000" w:firstRow="0" w:lastRow="0" w:firstColumn="1" w:lastColumn="0" w:oddVBand="0" w:evenVBand="0" w:oddHBand="0" w:evenHBand="0" w:firstRowFirstColumn="0" w:firstRowLastColumn="0" w:lastRowFirstColumn="0" w:lastRowLastColumn="0"/>
            <w:tcW w:w="680" w:type="dxa"/>
          </w:tcPr>
          <w:p w:rsidR="0079436F" w:rsidRPr="001F2489" w:rsidRDefault="0079436F" w:rsidP="007E7E52">
            <w:pPr>
              <w:spacing w:after="0" w:line="276" w:lineRule="auto"/>
              <w:jc w:val="center"/>
              <w:rPr>
                <w:sz w:val="20"/>
                <w:szCs w:val="20"/>
                <w:lang w:eastAsia="pt-BR"/>
              </w:rPr>
            </w:pPr>
            <w:r w:rsidRPr="254CDDF5">
              <w:rPr>
                <w:sz w:val="20"/>
                <w:szCs w:val="20"/>
                <w:lang w:eastAsia="pt-BR"/>
              </w:rPr>
              <w:t>16</w:t>
            </w:r>
          </w:p>
        </w:tc>
        <w:tc>
          <w:tcPr>
            <w:cnfStyle w:val="000010000000" w:firstRow="0" w:lastRow="0" w:firstColumn="0" w:lastColumn="0" w:oddVBand="1" w:evenVBand="0" w:oddHBand="0" w:evenHBand="0" w:firstRowFirstColumn="0" w:firstRowLastColumn="0" w:lastRowFirstColumn="0" w:lastRowLastColumn="0"/>
            <w:tcW w:w="6555" w:type="dxa"/>
            <w:shd w:val="clear" w:color="auto" w:fill="FFFFFF" w:themeFill="background1"/>
          </w:tcPr>
          <w:p w:rsidR="0079436F" w:rsidRPr="001F2489" w:rsidRDefault="0079436F" w:rsidP="007E7E52">
            <w:pPr>
              <w:spacing w:after="0" w:line="276" w:lineRule="auto"/>
              <w:rPr>
                <w:sz w:val="20"/>
                <w:szCs w:val="20"/>
              </w:rPr>
            </w:pPr>
            <w:r w:rsidRPr="254CDDF5">
              <w:rPr>
                <w:sz w:val="20"/>
                <w:szCs w:val="20"/>
                <w:lang w:eastAsia="pt-BR"/>
              </w:rPr>
              <w:t>Remover o sabão da torneira.</w:t>
            </w:r>
          </w:p>
        </w:tc>
        <w:tc>
          <w:tcPr>
            <w:tcW w:w="562" w:type="dxa"/>
            <w:shd w:val="clear" w:color="auto" w:fill="FFFFFF" w:themeFill="background1"/>
          </w:tcPr>
          <w:p w:rsidR="0079436F" w:rsidRPr="001F2489" w:rsidRDefault="0079436F" w:rsidP="007E7E52">
            <w:pPr>
              <w:spacing w:after="0" w:line="276"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254CDDF5">
              <w:rPr>
                <w:sz w:val="20"/>
                <w:szCs w:val="20"/>
              </w:rPr>
              <w:t>2</w:t>
            </w:r>
          </w:p>
        </w:tc>
        <w:tc>
          <w:tcPr>
            <w:cnfStyle w:val="000010000000" w:firstRow="0" w:lastRow="0" w:firstColumn="0" w:lastColumn="0" w:oddVBand="1" w:evenVBand="0" w:oddHBand="0" w:evenHBand="0" w:firstRowFirstColumn="0" w:firstRowLastColumn="0" w:lastRowFirstColumn="0" w:lastRowLastColumn="0"/>
            <w:tcW w:w="708" w:type="dxa"/>
            <w:shd w:val="clear" w:color="auto" w:fill="FFFFFF" w:themeFill="background1"/>
          </w:tcPr>
          <w:p w:rsidR="0079436F" w:rsidRPr="001F2489" w:rsidRDefault="0079436F" w:rsidP="007E7E52">
            <w:pPr>
              <w:spacing w:after="0" w:line="276" w:lineRule="auto"/>
              <w:jc w:val="center"/>
              <w:rPr>
                <w:sz w:val="20"/>
                <w:szCs w:val="20"/>
              </w:rPr>
            </w:pPr>
            <w:r>
              <w:rPr>
                <w:sz w:val="20"/>
                <w:szCs w:val="20"/>
              </w:rPr>
              <w:t>5,2</w:t>
            </w:r>
          </w:p>
        </w:tc>
      </w:tr>
      <w:tr w:rsidR="0079436F" w:rsidRPr="001F2489" w:rsidTr="0002404C">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80" w:type="dxa"/>
          </w:tcPr>
          <w:p w:rsidR="0079436F" w:rsidRPr="001F2489" w:rsidRDefault="0079436F" w:rsidP="007E7E52">
            <w:pPr>
              <w:spacing w:after="0" w:line="276" w:lineRule="auto"/>
              <w:jc w:val="center"/>
              <w:rPr>
                <w:sz w:val="20"/>
                <w:szCs w:val="20"/>
                <w:lang w:eastAsia="pt-BR"/>
              </w:rPr>
            </w:pPr>
            <w:r w:rsidRPr="254CDDF5">
              <w:rPr>
                <w:sz w:val="20"/>
                <w:szCs w:val="20"/>
                <w:lang w:eastAsia="pt-BR"/>
              </w:rPr>
              <w:t>17</w:t>
            </w:r>
          </w:p>
        </w:tc>
        <w:tc>
          <w:tcPr>
            <w:cnfStyle w:val="000010000000" w:firstRow="0" w:lastRow="0" w:firstColumn="0" w:lastColumn="0" w:oddVBand="1" w:evenVBand="0" w:oddHBand="0" w:evenHBand="0" w:firstRowFirstColumn="0" w:firstRowLastColumn="0" w:lastRowFirstColumn="0" w:lastRowLastColumn="0"/>
            <w:tcW w:w="6555" w:type="dxa"/>
          </w:tcPr>
          <w:p w:rsidR="0079436F" w:rsidRPr="001F2489" w:rsidRDefault="0079436F" w:rsidP="007E7E52">
            <w:pPr>
              <w:spacing w:after="0" w:line="276" w:lineRule="auto"/>
              <w:rPr>
                <w:sz w:val="20"/>
                <w:szCs w:val="20"/>
              </w:rPr>
            </w:pPr>
            <w:r w:rsidRPr="254CDDF5">
              <w:rPr>
                <w:sz w:val="20"/>
                <w:szCs w:val="20"/>
                <w:lang w:eastAsia="pt-BR"/>
              </w:rPr>
              <w:t>Fechar a torneira.</w:t>
            </w:r>
          </w:p>
        </w:tc>
        <w:tc>
          <w:tcPr>
            <w:tcW w:w="562" w:type="dxa"/>
          </w:tcPr>
          <w:p w:rsidR="0079436F" w:rsidRPr="005D3745" w:rsidRDefault="0079436F" w:rsidP="007E7E52">
            <w:pPr>
              <w:spacing w:after="0" w:line="276"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5D3745">
              <w:rPr>
                <w:sz w:val="20"/>
                <w:szCs w:val="20"/>
              </w:rPr>
              <w:t>38</w:t>
            </w:r>
          </w:p>
        </w:tc>
        <w:tc>
          <w:tcPr>
            <w:cnfStyle w:val="000010000000" w:firstRow="0" w:lastRow="0" w:firstColumn="0" w:lastColumn="0" w:oddVBand="1" w:evenVBand="0" w:oddHBand="0" w:evenHBand="0" w:firstRowFirstColumn="0" w:firstRowLastColumn="0" w:lastRowFirstColumn="0" w:lastRowLastColumn="0"/>
            <w:tcW w:w="708" w:type="dxa"/>
          </w:tcPr>
          <w:p w:rsidR="0079436F" w:rsidRPr="005D3745" w:rsidRDefault="0079436F" w:rsidP="007E7E52">
            <w:pPr>
              <w:spacing w:after="0" w:line="276" w:lineRule="auto"/>
              <w:jc w:val="center"/>
              <w:rPr>
                <w:sz w:val="20"/>
                <w:szCs w:val="20"/>
              </w:rPr>
            </w:pPr>
            <w:r w:rsidRPr="005D3745">
              <w:rPr>
                <w:sz w:val="20"/>
                <w:szCs w:val="20"/>
              </w:rPr>
              <w:t>100</w:t>
            </w:r>
          </w:p>
        </w:tc>
      </w:tr>
      <w:tr w:rsidR="0079436F" w:rsidRPr="001F2489" w:rsidTr="0002404C">
        <w:trPr>
          <w:trHeight w:val="270"/>
        </w:trPr>
        <w:tc>
          <w:tcPr>
            <w:cnfStyle w:val="001000000000" w:firstRow="0" w:lastRow="0" w:firstColumn="1" w:lastColumn="0" w:oddVBand="0" w:evenVBand="0" w:oddHBand="0" w:evenHBand="0" w:firstRowFirstColumn="0" w:firstRowLastColumn="0" w:lastRowFirstColumn="0" w:lastRowLastColumn="0"/>
            <w:tcW w:w="680" w:type="dxa"/>
          </w:tcPr>
          <w:p w:rsidR="0079436F" w:rsidRPr="001F2489" w:rsidRDefault="0079436F" w:rsidP="007E7E52">
            <w:pPr>
              <w:spacing w:after="0" w:line="276" w:lineRule="auto"/>
              <w:jc w:val="center"/>
              <w:rPr>
                <w:sz w:val="20"/>
                <w:szCs w:val="20"/>
                <w:lang w:eastAsia="pt-BR"/>
              </w:rPr>
            </w:pPr>
            <w:r w:rsidRPr="254CDDF5">
              <w:rPr>
                <w:sz w:val="20"/>
                <w:szCs w:val="20"/>
                <w:lang w:eastAsia="pt-BR"/>
              </w:rPr>
              <w:t>18</w:t>
            </w:r>
          </w:p>
        </w:tc>
        <w:tc>
          <w:tcPr>
            <w:cnfStyle w:val="000010000000" w:firstRow="0" w:lastRow="0" w:firstColumn="0" w:lastColumn="0" w:oddVBand="1" w:evenVBand="0" w:oddHBand="0" w:evenHBand="0" w:firstRowFirstColumn="0" w:firstRowLastColumn="0" w:lastRowFirstColumn="0" w:lastRowLastColumn="0"/>
            <w:tcW w:w="6555" w:type="dxa"/>
            <w:shd w:val="clear" w:color="auto" w:fill="FFFFFF" w:themeFill="background1"/>
          </w:tcPr>
          <w:p w:rsidR="0079436F" w:rsidRPr="001F2489" w:rsidRDefault="0079436F" w:rsidP="007E7E52">
            <w:pPr>
              <w:spacing w:after="0" w:line="276" w:lineRule="auto"/>
              <w:rPr>
                <w:sz w:val="20"/>
                <w:szCs w:val="20"/>
              </w:rPr>
            </w:pPr>
            <w:r w:rsidRPr="254CDDF5">
              <w:rPr>
                <w:sz w:val="20"/>
                <w:szCs w:val="20"/>
                <w:lang w:eastAsia="pt-BR"/>
              </w:rPr>
              <w:t>Utilizar papel toalha.</w:t>
            </w:r>
          </w:p>
        </w:tc>
        <w:tc>
          <w:tcPr>
            <w:tcW w:w="562" w:type="dxa"/>
            <w:shd w:val="clear" w:color="auto" w:fill="FFFFFF" w:themeFill="background1"/>
          </w:tcPr>
          <w:p w:rsidR="0079436F" w:rsidRPr="001F2489" w:rsidRDefault="0079436F" w:rsidP="007E7E52">
            <w:pPr>
              <w:spacing w:after="0" w:line="276"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254CDDF5">
              <w:rPr>
                <w:sz w:val="20"/>
                <w:szCs w:val="20"/>
              </w:rPr>
              <w:t>31</w:t>
            </w:r>
          </w:p>
        </w:tc>
        <w:tc>
          <w:tcPr>
            <w:cnfStyle w:val="000010000000" w:firstRow="0" w:lastRow="0" w:firstColumn="0" w:lastColumn="0" w:oddVBand="1" w:evenVBand="0" w:oddHBand="0" w:evenHBand="0" w:firstRowFirstColumn="0" w:firstRowLastColumn="0" w:lastRowFirstColumn="0" w:lastRowLastColumn="0"/>
            <w:tcW w:w="708" w:type="dxa"/>
            <w:shd w:val="clear" w:color="auto" w:fill="FFFFFF" w:themeFill="background1"/>
          </w:tcPr>
          <w:p w:rsidR="0079436F" w:rsidRPr="001F2489" w:rsidRDefault="0079436F" w:rsidP="007E7E52">
            <w:pPr>
              <w:spacing w:after="0" w:line="276" w:lineRule="auto"/>
              <w:jc w:val="center"/>
              <w:rPr>
                <w:sz w:val="20"/>
                <w:szCs w:val="20"/>
              </w:rPr>
            </w:pPr>
            <w:r>
              <w:rPr>
                <w:sz w:val="20"/>
                <w:szCs w:val="20"/>
              </w:rPr>
              <w:t>81,6</w:t>
            </w:r>
          </w:p>
        </w:tc>
      </w:tr>
      <w:tr w:rsidR="0079436F" w:rsidRPr="001F2489" w:rsidTr="0002404C">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80" w:type="dxa"/>
          </w:tcPr>
          <w:p w:rsidR="0079436F" w:rsidRPr="001F2489" w:rsidRDefault="0079436F" w:rsidP="007E7E52">
            <w:pPr>
              <w:spacing w:after="0" w:line="276" w:lineRule="auto"/>
              <w:jc w:val="center"/>
              <w:rPr>
                <w:sz w:val="20"/>
                <w:szCs w:val="20"/>
                <w:lang w:eastAsia="pt-BR"/>
              </w:rPr>
            </w:pPr>
            <w:r w:rsidRPr="254CDDF5">
              <w:rPr>
                <w:sz w:val="20"/>
                <w:szCs w:val="20"/>
                <w:lang w:eastAsia="pt-BR"/>
              </w:rPr>
              <w:t>19</w:t>
            </w:r>
          </w:p>
        </w:tc>
        <w:tc>
          <w:tcPr>
            <w:cnfStyle w:val="000010000000" w:firstRow="0" w:lastRow="0" w:firstColumn="0" w:lastColumn="0" w:oddVBand="1" w:evenVBand="0" w:oddHBand="0" w:evenHBand="0" w:firstRowFirstColumn="0" w:firstRowLastColumn="0" w:lastRowFirstColumn="0" w:lastRowLastColumn="0"/>
            <w:tcW w:w="6555" w:type="dxa"/>
          </w:tcPr>
          <w:p w:rsidR="0079436F" w:rsidRPr="001F2489" w:rsidRDefault="0079436F" w:rsidP="007E7E52">
            <w:pPr>
              <w:spacing w:after="0" w:line="276" w:lineRule="auto"/>
              <w:rPr>
                <w:sz w:val="20"/>
                <w:szCs w:val="20"/>
              </w:rPr>
            </w:pPr>
            <w:r w:rsidRPr="254CDDF5">
              <w:rPr>
                <w:sz w:val="20"/>
                <w:szCs w:val="20"/>
                <w:lang w:eastAsia="pt-BR"/>
              </w:rPr>
              <w:t>Enxugar da área mais limpa para a mais suja</w:t>
            </w:r>
          </w:p>
        </w:tc>
        <w:tc>
          <w:tcPr>
            <w:tcW w:w="562" w:type="dxa"/>
          </w:tcPr>
          <w:p w:rsidR="0079436F" w:rsidRPr="001F2489" w:rsidRDefault="0079436F" w:rsidP="007E7E52">
            <w:pPr>
              <w:spacing w:after="0" w:line="276"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254CDDF5">
              <w:rPr>
                <w:sz w:val="20"/>
                <w:szCs w:val="20"/>
              </w:rPr>
              <w:t>8</w:t>
            </w:r>
          </w:p>
        </w:tc>
        <w:tc>
          <w:tcPr>
            <w:cnfStyle w:val="000010000000" w:firstRow="0" w:lastRow="0" w:firstColumn="0" w:lastColumn="0" w:oddVBand="1" w:evenVBand="0" w:oddHBand="0" w:evenHBand="0" w:firstRowFirstColumn="0" w:firstRowLastColumn="0" w:lastRowFirstColumn="0" w:lastRowLastColumn="0"/>
            <w:tcW w:w="708" w:type="dxa"/>
          </w:tcPr>
          <w:p w:rsidR="0079436F" w:rsidRPr="001F2489" w:rsidRDefault="0079436F" w:rsidP="007E7E52">
            <w:pPr>
              <w:spacing w:after="0" w:line="276" w:lineRule="auto"/>
              <w:jc w:val="center"/>
              <w:rPr>
                <w:sz w:val="20"/>
                <w:szCs w:val="20"/>
              </w:rPr>
            </w:pPr>
            <w:r>
              <w:rPr>
                <w:sz w:val="20"/>
                <w:szCs w:val="20"/>
              </w:rPr>
              <w:t>21,0</w:t>
            </w:r>
          </w:p>
        </w:tc>
      </w:tr>
      <w:tr w:rsidR="0079436F" w:rsidRPr="001F2489" w:rsidTr="0002404C">
        <w:trPr>
          <w:trHeight w:val="270"/>
        </w:trPr>
        <w:tc>
          <w:tcPr>
            <w:cnfStyle w:val="001000000000" w:firstRow="0" w:lastRow="0" w:firstColumn="1" w:lastColumn="0" w:oddVBand="0" w:evenVBand="0" w:oddHBand="0" w:evenHBand="0" w:firstRowFirstColumn="0" w:firstRowLastColumn="0" w:lastRowFirstColumn="0" w:lastRowLastColumn="0"/>
            <w:tcW w:w="680" w:type="dxa"/>
          </w:tcPr>
          <w:p w:rsidR="0079436F" w:rsidRPr="001F2489" w:rsidRDefault="0079436F" w:rsidP="007E7E52">
            <w:pPr>
              <w:spacing w:after="0" w:line="276" w:lineRule="auto"/>
              <w:jc w:val="center"/>
              <w:rPr>
                <w:sz w:val="20"/>
                <w:szCs w:val="20"/>
                <w:lang w:eastAsia="pt-BR"/>
              </w:rPr>
            </w:pPr>
            <w:r w:rsidRPr="254CDDF5">
              <w:rPr>
                <w:sz w:val="20"/>
                <w:szCs w:val="20"/>
                <w:lang w:eastAsia="pt-BR"/>
              </w:rPr>
              <w:t>20</w:t>
            </w:r>
          </w:p>
        </w:tc>
        <w:tc>
          <w:tcPr>
            <w:cnfStyle w:val="000010000000" w:firstRow="0" w:lastRow="0" w:firstColumn="0" w:lastColumn="0" w:oddVBand="1" w:evenVBand="0" w:oddHBand="0" w:evenHBand="0" w:firstRowFirstColumn="0" w:firstRowLastColumn="0" w:lastRowFirstColumn="0" w:lastRowLastColumn="0"/>
            <w:tcW w:w="6555" w:type="dxa"/>
            <w:shd w:val="clear" w:color="auto" w:fill="FFFFFF" w:themeFill="background1"/>
          </w:tcPr>
          <w:p w:rsidR="0079436F" w:rsidRPr="001F2489" w:rsidRDefault="0079436F" w:rsidP="007E7E52">
            <w:pPr>
              <w:spacing w:after="0" w:line="276" w:lineRule="auto"/>
              <w:rPr>
                <w:sz w:val="20"/>
                <w:szCs w:val="20"/>
              </w:rPr>
            </w:pPr>
            <w:r w:rsidRPr="254CDDF5">
              <w:rPr>
                <w:sz w:val="20"/>
                <w:szCs w:val="20"/>
                <w:lang w:eastAsia="pt-BR"/>
              </w:rPr>
              <w:t>Desprezar adequadamente o papel toalha</w:t>
            </w:r>
          </w:p>
        </w:tc>
        <w:tc>
          <w:tcPr>
            <w:tcW w:w="562" w:type="dxa"/>
            <w:shd w:val="clear" w:color="auto" w:fill="FFFFFF" w:themeFill="background1"/>
          </w:tcPr>
          <w:p w:rsidR="0079436F" w:rsidRPr="001F2489" w:rsidRDefault="0079436F" w:rsidP="007E7E52">
            <w:pPr>
              <w:spacing w:after="0" w:line="276"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254CDDF5">
              <w:rPr>
                <w:sz w:val="20"/>
                <w:szCs w:val="20"/>
              </w:rPr>
              <w:t>33</w:t>
            </w:r>
          </w:p>
        </w:tc>
        <w:tc>
          <w:tcPr>
            <w:cnfStyle w:val="000010000000" w:firstRow="0" w:lastRow="0" w:firstColumn="0" w:lastColumn="0" w:oddVBand="1" w:evenVBand="0" w:oddHBand="0" w:evenHBand="0" w:firstRowFirstColumn="0" w:firstRowLastColumn="0" w:lastRowFirstColumn="0" w:lastRowLastColumn="0"/>
            <w:tcW w:w="708" w:type="dxa"/>
            <w:shd w:val="clear" w:color="auto" w:fill="FFFFFF" w:themeFill="background1"/>
          </w:tcPr>
          <w:p w:rsidR="0079436F" w:rsidRPr="001F2489" w:rsidRDefault="0079436F" w:rsidP="007E7E52">
            <w:pPr>
              <w:spacing w:after="0" w:line="276" w:lineRule="auto"/>
              <w:jc w:val="center"/>
              <w:rPr>
                <w:sz w:val="20"/>
                <w:szCs w:val="20"/>
              </w:rPr>
            </w:pPr>
            <w:r>
              <w:rPr>
                <w:sz w:val="20"/>
                <w:szCs w:val="20"/>
              </w:rPr>
              <w:t>86,8</w:t>
            </w:r>
          </w:p>
        </w:tc>
      </w:tr>
      <w:tr w:rsidR="0079436F" w:rsidRPr="001F2489" w:rsidTr="0002404C">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80" w:type="dxa"/>
          </w:tcPr>
          <w:p w:rsidR="0079436F" w:rsidRPr="001F2489" w:rsidRDefault="0079436F" w:rsidP="007E7E52">
            <w:pPr>
              <w:spacing w:after="0" w:line="276" w:lineRule="auto"/>
              <w:jc w:val="center"/>
              <w:rPr>
                <w:sz w:val="20"/>
                <w:szCs w:val="20"/>
                <w:lang w:eastAsia="pt-BR"/>
              </w:rPr>
            </w:pPr>
            <w:r w:rsidRPr="254CDDF5">
              <w:rPr>
                <w:sz w:val="20"/>
                <w:szCs w:val="20"/>
                <w:lang w:eastAsia="pt-BR"/>
              </w:rPr>
              <w:t>21</w:t>
            </w:r>
          </w:p>
        </w:tc>
        <w:tc>
          <w:tcPr>
            <w:cnfStyle w:val="000010000000" w:firstRow="0" w:lastRow="0" w:firstColumn="0" w:lastColumn="0" w:oddVBand="1" w:evenVBand="0" w:oddHBand="0" w:evenHBand="0" w:firstRowFirstColumn="0" w:firstRowLastColumn="0" w:lastRowFirstColumn="0" w:lastRowLastColumn="0"/>
            <w:tcW w:w="6555" w:type="dxa"/>
          </w:tcPr>
          <w:p w:rsidR="0079436F" w:rsidRPr="001F2489" w:rsidRDefault="0079436F" w:rsidP="007E7E52">
            <w:pPr>
              <w:spacing w:after="0" w:line="276" w:lineRule="auto"/>
              <w:rPr>
                <w:sz w:val="20"/>
                <w:szCs w:val="20"/>
              </w:rPr>
            </w:pPr>
            <w:r w:rsidRPr="254CDDF5">
              <w:rPr>
                <w:sz w:val="20"/>
                <w:szCs w:val="20"/>
                <w:lang w:eastAsia="pt-BR"/>
              </w:rPr>
              <w:t>Antisséptico em conformidade</w:t>
            </w:r>
          </w:p>
        </w:tc>
        <w:tc>
          <w:tcPr>
            <w:tcW w:w="562" w:type="dxa"/>
          </w:tcPr>
          <w:p w:rsidR="0079436F" w:rsidRPr="001F2489" w:rsidRDefault="0079436F" w:rsidP="007E7E52">
            <w:pPr>
              <w:spacing w:after="0" w:line="276"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254CDDF5">
              <w:rPr>
                <w:sz w:val="20"/>
                <w:szCs w:val="20"/>
              </w:rPr>
              <w:t>28</w:t>
            </w:r>
          </w:p>
        </w:tc>
        <w:tc>
          <w:tcPr>
            <w:cnfStyle w:val="000010000000" w:firstRow="0" w:lastRow="0" w:firstColumn="0" w:lastColumn="0" w:oddVBand="1" w:evenVBand="0" w:oddHBand="0" w:evenHBand="0" w:firstRowFirstColumn="0" w:firstRowLastColumn="0" w:lastRowFirstColumn="0" w:lastRowLastColumn="0"/>
            <w:tcW w:w="708" w:type="dxa"/>
          </w:tcPr>
          <w:p w:rsidR="0079436F" w:rsidRPr="001F2489" w:rsidRDefault="0079436F" w:rsidP="007E7E52">
            <w:pPr>
              <w:spacing w:after="0" w:line="276" w:lineRule="auto"/>
              <w:jc w:val="center"/>
              <w:rPr>
                <w:sz w:val="20"/>
                <w:szCs w:val="20"/>
              </w:rPr>
            </w:pPr>
            <w:r>
              <w:rPr>
                <w:sz w:val="20"/>
                <w:szCs w:val="20"/>
              </w:rPr>
              <w:t>73,7</w:t>
            </w:r>
          </w:p>
        </w:tc>
      </w:tr>
      <w:tr w:rsidR="0079436F" w:rsidRPr="001F2489" w:rsidTr="0002404C">
        <w:trPr>
          <w:trHeight w:val="270"/>
        </w:trPr>
        <w:tc>
          <w:tcPr>
            <w:cnfStyle w:val="001000000000" w:firstRow="0" w:lastRow="0" w:firstColumn="1" w:lastColumn="0" w:oddVBand="0" w:evenVBand="0" w:oddHBand="0" w:evenHBand="0" w:firstRowFirstColumn="0" w:firstRowLastColumn="0" w:lastRowFirstColumn="0" w:lastRowLastColumn="0"/>
            <w:tcW w:w="680" w:type="dxa"/>
          </w:tcPr>
          <w:p w:rsidR="0079436F" w:rsidRPr="001F2489" w:rsidRDefault="0079436F" w:rsidP="007E7E52">
            <w:pPr>
              <w:spacing w:after="0" w:line="276" w:lineRule="auto"/>
              <w:jc w:val="center"/>
              <w:rPr>
                <w:sz w:val="20"/>
                <w:szCs w:val="20"/>
                <w:lang w:eastAsia="pt-BR"/>
              </w:rPr>
            </w:pPr>
            <w:r w:rsidRPr="254CDDF5">
              <w:rPr>
                <w:sz w:val="20"/>
                <w:szCs w:val="20"/>
                <w:lang w:eastAsia="pt-BR"/>
              </w:rPr>
              <w:t>22</w:t>
            </w:r>
          </w:p>
        </w:tc>
        <w:tc>
          <w:tcPr>
            <w:cnfStyle w:val="000010000000" w:firstRow="0" w:lastRow="0" w:firstColumn="0" w:lastColumn="0" w:oddVBand="1" w:evenVBand="0" w:oddHBand="0" w:evenHBand="0" w:firstRowFirstColumn="0" w:firstRowLastColumn="0" w:lastRowFirstColumn="0" w:lastRowLastColumn="0"/>
            <w:tcW w:w="6555" w:type="dxa"/>
            <w:shd w:val="clear" w:color="auto" w:fill="FFFFFF" w:themeFill="background1"/>
          </w:tcPr>
          <w:p w:rsidR="0079436F" w:rsidRPr="001F2489" w:rsidRDefault="0079436F" w:rsidP="007E7E52">
            <w:pPr>
              <w:spacing w:after="0" w:line="276" w:lineRule="auto"/>
              <w:rPr>
                <w:sz w:val="20"/>
                <w:szCs w:val="20"/>
              </w:rPr>
            </w:pPr>
            <w:r w:rsidRPr="254CDDF5">
              <w:rPr>
                <w:sz w:val="20"/>
                <w:szCs w:val="20"/>
                <w:lang w:eastAsia="pt-BR"/>
              </w:rPr>
              <w:t>Papel toalha em conformidade</w:t>
            </w:r>
          </w:p>
        </w:tc>
        <w:tc>
          <w:tcPr>
            <w:tcW w:w="562" w:type="dxa"/>
            <w:shd w:val="clear" w:color="auto" w:fill="FFFFFF" w:themeFill="background1"/>
          </w:tcPr>
          <w:p w:rsidR="0079436F" w:rsidRPr="001F2489" w:rsidRDefault="0079436F" w:rsidP="007E7E52">
            <w:pPr>
              <w:spacing w:after="0" w:line="276"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254CDDF5">
              <w:rPr>
                <w:sz w:val="20"/>
                <w:szCs w:val="20"/>
              </w:rPr>
              <w:t>28</w:t>
            </w:r>
          </w:p>
        </w:tc>
        <w:tc>
          <w:tcPr>
            <w:cnfStyle w:val="000010000000" w:firstRow="0" w:lastRow="0" w:firstColumn="0" w:lastColumn="0" w:oddVBand="1" w:evenVBand="0" w:oddHBand="0" w:evenHBand="0" w:firstRowFirstColumn="0" w:firstRowLastColumn="0" w:lastRowFirstColumn="0" w:lastRowLastColumn="0"/>
            <w:tcW w:w="708" w:type="dxa"/>
            <w:shd w:val="clear" w:color="auto" w:fill="FFFFFF" w:themeFill="background1"/>
          </w:tcPr>
          <w:p w:rsidR="0079436F" w:rsidRPr="001F2489" w:rsidRDefault="0079436F" w:rsidP="007E7E52">
            <w:pPr>
              <w:spacing w:after="0" w:line="276" w:lineRule="auto"/>
              <w:jc w:val="center"/>
              <w:rPr>
                <w:sz w:val="20"/>
                <w:szCs w:val="20"/>
              </w:rPr>
            </w:pPr>
            <w:r>
              <w:rPr>
                <w:sz w:val="20"/>
                <w:szCs w:val="20"/>
              </w:rPr>
              <w:t>73,7</w:t>
            </w:r>
          </w:p>
        </w:tc>
      </w:tr>
    </w:tbl>
    <w:p w:rsidR="0079436F" w:rsidRPr="001269C3" w:rsidRDefault="001269C3" w:rsidP="00786393">
      <w:pPr>
        <w:spacing w:line="360" w:lineRule="auto"/>
        <w:jc w:val="both"/>
        <w:rPr>
          <w:color w:val="000000" w:themeColor="text1"/>
          <w:sz w:val="20"/>
          <w:szCs w:val="20"/>
        </w:rPr>
      </w:pPr>
      <w:r w:rsidRPr="001269C3">
        <w:rPr>
          <w:color w:val="000000" w:themeColor="text1"/>
          <w:sz w:val="20"/>
          <w:szCs w:val="20"/>
        </w:rPr>
        <w:t>FONTE: Os autores.</w:t>
      </w:r>
    </w:p>
    <w:p w:rsidR="00BD311D" w:rsidRDefault="00BD311D" w:rsidP="003A27B0">
      <w:pPr>
        <w:spacing w:after="0" w:line="240" w:lineRule="auto"/>
        <w:jc w:val="both"/>
        <w:rPr>
          <w:b/>
          <w:color w:val="000000"/>
          <w:sz w:val="20"/>
          <w:szCs w:val="20"/>
        </w:rPr>
      </w:pPr>
    </w:p>
    <w:p w:rsidR="007E7E52" w:rsidRPr="001F2489" w:rsidRDefault="007E7E52" w:rsidP="003A27B0">
      <w:pPr>
        <w:spacing w:after="0" w:line="240" w:lineRule="auto"/>
        <w:jc w:val="both"/>
        <w:rPr>
          <w:b/>
          <w:color w:val="000000"/>
          <w:sz w:val="20"/>
          <w:szCs w:val="20"/>
        </w:rPr>
      </w:pPr>
    </w:p>
    <w:p w:rsidR="001F2489" w:rsidRDefault="4EC6DD8F" w:rsidP="4EC6DD8F">
      <w:pPr>
        <w:pStyle w:val="PargrafodaLista"/>
        <w:numPr>
          <w:ilvl w:val="0"/>
          <w:numId w:val="8"/>
        </w:numPr>
        <w:spacing w:line="360" w:lineRule="auto"/>
        <w:jc w:val="both"/>
        <w:rPr>
          <w:b/>
          <w:bCs/>
        </w:rPr>
      </w:pPr>
      <w:r w:rsidRPr="4EC6DD8F">
        <w:rPr>
          <w:b/>
          <w:bCs/>
        </w:rPr>
        <w:t>Discussão</w:t>
      </w:r>
    </w:p>
    <w:p w:rsidR="006E4F0A" w:rsidRPr="00584020" w:rsidRDefault="1AFE161E" w:rsidP="00855413">
      <w:pPr>
        <w:spacing w:line="360" w:lineRule="auto"/>
        <w:jc w:val="both"/>
        <w:rPr>
          <w:strike/>
          <w:color w:val="FF0000"/>
        </w:rPr>
      </w:pPr>
      <w:r w:rsidRPr="005B56CF">
        <w:t>Dos integrantes da equipe interdisci</w:t>
      </w:r>
      <w:r w:rsidR="00855413" w:rsidRPr="005B56CF">
        <w:t>plinar observados</w:t>
      </w:r>
      <w:r w:rsidR="00F55FCF" w:rsidRPr="005B56CF">
        <w:t>,</w:t>
      </w:r>
      <w:r w:rsidR="00855413" w:rsidRPr="005B56CF">
        <w:t xml:space="preserve"> a maioria foi composta pela equipe </w:t>
      </w:r>
      <w:r w:rsidRPr="005B56CF">
        <w:t>de enfermagem</w:t>
      </w:r>
      <w:r w:rsidR="00E75B34">
        <w:t xml:space="preserve"> 65,3%</w:t>
      </w:r>
      <w:r w:rsidR="00855413" w:rsidRPr="005B56CF">
        <w:t>, entre outros</w:t>
      </w:r>
      <w:r w:rsidR="00F55FCF" w:rsidRPr="005B56CF">
        <w:t xml:space="preserve"> profissionais,</w:t>
      </w:r>
      <w:r w:rsidR="00855413" w:rsidRPr="005B56CF">
        <w:t xml:space="preserve"> como</w:t>
      </w:r>
      <w:r w:rsidRPr="005B56CF">
        <w:t xml:space="preserve">, </w:t>
      </w:r>
      <w:r w:rsidRPr="00584020">
        <w:t xml:space="preserve">fisioterapeutas, médicos, acadêmicos de medicina.  </w:t>
      </w:r>
      <w:r w:rsidR="0079436F" w:rsidRPr="00584020">
        <w:t>Segundo Neves et al. (2006) e Primo et al. (2010), a</w:t>
      </w:r>
      <w:r w:rsidRPr="00584020">
        <w:t xml:space="preserve"> equipe de enfermagem representa o número elevado de profissionais</w:t>
      </w:r>
      <w:r w:rsidR="00F55FCF" w:rsidRPr="00584020">
        <w:t>,</w:t>
      </w:r>
      <w:r w:rsidR="00DA1A9D" w:rsidRPr="00584020">
        <w:t xml:space="preserve"> realizando o trabalho</w:t>
      </w:r>
      <w:r w:rsidRPr="00584020">
        <w:t xml:space="preserve"> que</w:t>
      </w:r>
      <w:r w:rsidR="00DA1A9D" w:rsidRPr="00584020">
        <w:t xml:space="preserve"> </w:t>
      </w:r>
      <w:r w:rsidR="00F55FCF" w:rsidRPr="00584020">
        <w:t xml:space="preserve">inclui desde a </w:t>
      </w:r>
      <w:r w:rsidR="00DA1A9D" w:rsidRPr="00584020">
        <w:t>p</w:t>
      </w:r>
      <w:r w:rsidR="00F55FCF" w:rsidRPr="00584020">
        <w:t>restação de cuidados físicos à</w:t>
      </w:r>
      <w:r w:rsidR="00DA1A9D" w:rsidRPr="00584020">
        <w:t xml:space="preserve"> execução de procedimentos diagn</w:t>
      </w:r>
      <w:r w:rsidR="00F55FCF" w:rsidRPr="00584020">
        <w:t>ósticos e terapêuticos, sendo</w:t>
      </w:r>
      <w:r w:rsidR="00DA1A9D" w:rsidRPr="00584020">
        <w:t xml:space="preserve"> elemento fundamental nas ações de prevenção e controle das IRAS</w:t>
      </w:r>
      <w:r w:rsidR="00F55FCF" w:rsidRPr="00584020">
        <w:t xml:space="preserve">, o que se confirma </w:t>
      </w:r>
      <w:r w:rsidRPr="00584020">
        <w:t xml:space="preserve">na maioria das instituições de saúde do </w:t>
      </w:r>
      <w:r w:rsidR="00584020" w:rsidRPr="00584020">
        <w:t>país.</w:t>
      </w:r>
    </w:p>
    <w:p w:rsidR="00B13919" w:rsidRPr="005B56CF" w:rsidRDefault="00B13919" w:rsidP="00855413">
      <w:pPr>
        <w:spacing w:line="360" w:lineRule="auto"/>
        <w:jc w:val="both"/>
        <w:rPr>
          <w:color w:val="000000" w:themeColor="text1"/>
        </w:rPr>
      </w:pPr>
      <w:r w:rsidRPr="00584020">
        <w:t>Costa (2014) destaca a importância da linguagem interdisciplinar na prática assistencial, e do mesmo modo, a prática da higienização das mãos traduz uma linguagem não verbal das crenças e dos valores da equipe.</w:t>
      </w:r>
    </w:p>
    <w:p w:rsidR="1AFE161E" w:rsidRPr="00584020" w:rsidRDefault="254CDDF5" w:rsidP="4EC6DD8F">
      <w:pPr>
        <w:spacing w:line="360" w:lineRule="auto"/>
        <w:jc w:val="both"/>
      </w:pPr>
      <w:r w:rsidRPr="00584020">
        <w:rPr>
          <w:rFonts w:eastAsia="Arial"/>
        </w:rPr>
        <w:t>Dent</w:t>
      </w:r>
      <w:r w:rsidR="00EF5C37" w:rsidRPr="00584020">
        <w:rPr>
          <w:rFonts w:eastAsia="Arial"/>
        </w:rPr>
        <w:t>re os participantes deste</w:t>
      </w:r>
      <w:r w:rsidR="00855413" w:rsidRPr="00584020">
        <w:rPr>
          <w:rFonts w:eastAsia="Arial"/>
        </w:rPr>
        <w:t xml:space="preserve"> estudo</w:t>
      </w:r>
      <w:r w:rsidR="00F55FCF" w:rsidRPr="00584020">
        <w:rPr>
          <w:rFonts w:eastAsia="Arial"/>
        </w:rPr>
        <w:t xml:space="preserve">, 38,8% dos profissionais </w:t>
      </w:r>
      <w:r w:rsidRPr="00584020">
        <w:rPr>
          <w:rFonts w:eastAsia="Arial"/>
        </w:rPr>
        <w:t xml:space="preserve">realizaram a técnica de higiene das mãos. </w:t>
      </w:r>
      <w:r w:rsidR="00BE0D37" w:rsidRPr="00584020">
        <w:rPr>
          <w:rFonts w:eastAsia="Arial"/>
        </w:rPr>
        <w:t>Outros estudos obtiveram resultados similares quan</w:t>
      </w:r>
      <w:r w:rsidR="00E432F0" w:rsidRPr="00584020">
        <w:rPr>
          <w:rFonts w:eastAsia="Arial"/>
        </w:rPr>
        <w:t>to à</w:t>
      </w:r>
      <w:r w:rsidR="00D617C6" w:rsidRPr="00584020">
        <w:rPr>
          <w:rFonts w:eastAsia="Arial"/>
        </w:rPr>
        <w:t xml:space="preserve"> adesão da higiene das mãos,</w:t>
      </w:r>
      <w:r w:rsidR="00F55FCF" w:rsidRPr="00584020">
        <w:rPr>
          <w:rFonts w:eastAsia="Arial"/>
        </w:rPr>
        <w:t xml:space="preserve"> </w:t>
      </w:r>
      <w:r w:rsidR="00E432F0" w:rsidRPr="00584020">
        <w:rPr>
          <w:rFonts w:eastAsia="Arial"/>
        </w:rPr>
        <w:t xml:space="preserve">assim como </w:t>
      </w:r>
      <w:r w:rsidR="00EF5C37" w:rsidRPr="00584020">
        <w:rPr>
          <w:rFonts w:eastAsia="Arial"/>
        </w:rPr>
        <w:t>Santos et al. (</w:t>
      </w:r>
      <w:r w:rsidR="00E75B34" w:rsidRPr="00584020">
        <w:rPr>
          <w:rFonts w:eastAsia="Arial"/>
        </w:rPr>
        <w:t>2014</w:t>
      </w:r>
      <w:r w:rsidR="00EF5C37" w:rsidRPr="00584020">
        <w:rPr>
          <w:rFonts w:eastAsia="Arial"/>
        </w:rPr>
        <w:t>) que obteve</w:t>
      </w:r>
      <w:r w:rsidR="00E75B34" w:rsidRPr="00584020">
        <w:rPr>
          <w:rFonts w:eastAsia="Arial"/>
        </w:rPr>
        <w:t xml:space="preserve"> </w:t>
      </w:r>
      <w:r w:rsidRPr="00584020">
        <w:rPr>
          <w:rFonts w:eastAsia="Arial"/>
        </w:rPr>
        <w:t>39,</w:t>
      </w:r>
      <w:r w:rsidR="00E75B34" w:rsidRPr="00584020">
        <w:rPr>
          <w:rFonts w:eastAsia="Arial"/>
        </w:rPr>
        <w:t>9%</w:t>
      </w:r>
      <w:r w:rsidR="00EF5C37" w:rsidRPr="00584020">
        <w:rPr>
          <w:rFonts w:eastAsia="Arial"/>
        </w:rPr>
        <w:t xml:space="preserve"> de adesão,</w:t>
      </w:r>
      <w:r w:rsidR="00BE0D37" w:rsidRPr="00584020">
        <w:rPr>
          <w:rFonts w:eastAsia="Arial"/>
        </w:rPr>
        <w:t xml:space="preserve"> e Primo</w:t>
      </w:r>
      <w:r w:rsidR="00EF5C37" w:rsidRPr="00584020">
        <w:rPr>
          <w:rFonts w:eastAsia="Arial"/>
        </w:rPr>
        <w:t xml:space="preserve"> et al. </w:t>
      </w:r>
      <w:r w:rsidR="00E75B34" w:rsidRPr="00584020">
        <w:rPr>
          <w:rFonts w:eastAsia="Arial"/>
        </w:rPr>
        <w:t xml:space="preserve"> </w:t>
      </w:r>
      <w:r w:rsidR="00EF5C37" w:rsidRPr="00584020">
        <w:rPr>
          <w:rFonts w:eastAsia="Arial"/>
        </w:rPr>
        <w:t>(</w:t>
      </w:r>
      <w:r w:rsidR="00E75B34" w:rsidRPr="00584020">
        <w:rPr>
          <w:rFonts w:eastAsia="Arial"/>
        </w:rPr>
        <w:t>2010</w:t>
      </w:r>
      <w:r w:rsidR="00EF5C37" w:rsidRPr="00584020">
        <w:rPr>
          <w:rFonts w:eastAsia="Arial"/>
        </w:rPr>
        <w:t>), em torno de</w:t>
      </w:r>
      <w:r w:rsidR="00E75B34" w:rsidRPr="00584020">
        <w:rPr>
          <w:rFonts w:eastAsia="Arial"/>
        </w:rPr>
        <w:t xml:space="preserve"> 27,7%</w:t>
      </w:r>
      <w:r w:rsidR="00BE0D37" w:rsidRPr="00584020">
        <w:rPr>
          <w:rFonts w:eastAsia="Arial"/>
        </w:rPr>
        <w:t xml:space="preserve">. </w:t>
      </w:r>
      <w:r w:rsidRPr="00584020">
        <w:rPr>
          <w:rFonts w:eastAsia="Arial"/>
        </w:rPr>
        <w:t xml:space="preserve">Considerando a higiene das mãos uma </w:t>
      </w:r>
      <w:r w:rsidR="00640876" w:rsidRPr="00584020">
        <w:rPr>
          <w:rFonts w:eastAsia="Arial"/>
        </w:rPr>
        <w:t xml:space="preserve">forma </w:t>
      </w:r>
      <w:r w:rsidRPr="00584020">
        <w:rPr>
          <w:rFonts w:eastAsia="Arial"/>
        </w:rPr>
        <w:t>simples</w:t>
      </w:r>
      <w:r w:rsidR="00877173" w:rsidRPr="00584020">
        <w:rPr>
          <w:rFonts w:eastAsia="Arial"/>
        </w:rPr>
        <w:t xml:space="preserve"> e efetiva</w:t>
      </w:r>
      <w:r w:rsidRPr="00584020">
        <w:rPr>
          <w:rFonts w:eastAsia="Arial"/>
        </w:rPr>
        <w:t xml:space="preserve"> de prevenir as IRAS</w:t>
      </w:r>
      <w:r w:rsidR="00D617C6" w:rsidRPr="00584020">
        <w:rPr>
          <w:rFonts w:eastAsia="Arial"/>
        </w:rPr>
        <w:t>,</w:t>
      </w:r>
      <w:r w:rsidRPr="00584020">
        <w:rPr>
          <w:rFonts w:eastAsia="Arial"/>
        </w:rPr>
        <w:t xml:space="preserve"> esse dado </w:t>
      </w:r>
      <w:r w:rsidR="00F55FCF" w:rsidRPr="00584020">
        <w:rPr>
          <w:rFonts w:eastAsia="Arial"/>
        </w:rPr>
        <w:t>explicita</w:t>
      </w:r>
      <w:r w:rsidRPr="00584020">
        <w:rPr>
          <w:rFonts w:eastAsia="Arial"/>
        </w:rPr>
        <w:t xml:space="preserve"> a necessidade de adotar medidas que estimulem </w:t>
      </w:r>
      <w:r w:rsidR="00855413" w:rsidRPr="00584020">
        <w:rPr>
          <w:rFonts w:eastAsia="Arial"/>
        </w:rPr>
        <w:t>a adesão</w:t>
      </w:r>
      <w:r w:rsidRPr="00584020">
        <w:rPr>
          <w:rFonts w:eastAsia="Arial"/>
        </w:rPr>
        <w:t xml:space="preserve"> da equipe. </w:t>
      </w:r>
    </w:p>
    <w:p w:rsidR="00D92CC7" w:rsidRDefault="00410736" w:rsidP="4EC6DD8F">
      <w:pPr>
        <w:spacing w:line="360" w:lineRule="auto"/>
        <w:jc w:val="both"/>
        <w:rPr>
          <w:color w:val="000000" w:themeColor="text1"/>
        </w:rPr>
      </w:pPr>
      <w:r w:rsidRPr="00584020">
        <w:rPr>
          <w:color w:val="000000" w:themeColor="text1"/>
        </w:rPr>
        <w:t>A higiene das mãos após a execução dos procedi</w:t>
      </w:r>
      <w:r w:rsidR="00F55FCF" w:rsidRPr="00584020">
        <w:rPr>
          <w:color w:val="000000" w:themeColor="text1"/>
        </w:rPr>
        <w:t>mentos foi</w:t>
      </w:r>
      <w:r w:rsidR="00584020" w:rsidRPr="00584020">
        <w:rPr>
          <w:color w:val="000000" w:themeColor="text1"/>
        </w:rPr>
        <w:t xml:space="preserve"> </w:t>
      </w:r>
      <w:r w:rsidR="00F55FCF" w:rsidRPr="00584020">
        <w:rPr>
          <w:color w:val="000000" w:themeColor="text1"/>
        </w:rPr>
        <w:t>mais frequente. E</w:t>
      </w:r>
      <w:r w:rsidR="00DA1A9D" w:rsidRPr="00584020">
        <w:rPr>
          <w:color w:val="000000" w:themeColor="text1"/>
        </w:rPr>
        <w:t xml:space="preserve">sse </w:t>
      </w:r>
      <w:r w:rsidR="00F844DA" w:rsidRPr="00584020">
        <w:rPr>
          <w:color w:val="000000" w:themeColor="text1"/>
        </w:rPr>
        <w:t>dado</w:t>
      </w:r>
      <w:r w:rsidR="00584020" w:rsidRPr="00584020">
        <w:rPr>
          <w:color w:val="000000" w:themeColor="text1"/>
        </w:rPr>
        <w:t xml:space="preserve"> </w:t>
      </w:r>
      <w:r w:rsidR="00E432F0" w:rsidRPr="00584020">
        <w:rPr>
          <w:color w:val="000000" w:themeColor="text1"/>
        </w:rPr>
        <w:t>mostra a atenção</w:t>
      </w:r>
      <w:r w:rsidR="00DA1A9D" w:rsidRPr="00584020">
        <w:rPr>
          <w:color w:val="000000" w:themeColor="text1"/>
        </w:rPr>
        <w:t xml:space="preserve"> do profissional</w:t>
      </w:r>
      <w:r w:rsidR="00584020" w:rsidRPr="00584020">
        <w:rPr>
          <w:color w:val="000000" w:themeColor="text1"/>
        </w:rPr>
        <w:t xml:space="preserve"> </w:t>
      </w:r>
      <w:r w:rsidR="00E432F0" w:rsidRPr="00584020">
        <w:rPr>
          <w:color w:val="000000" w:themeColor="text1"/>
        </w:rPr>
        <w:t xml:space="preserve">na </w:t>
      </w:r>
      <w:r w:rsidR="00DA1A9D" w:rsidRPr="00584020">
        <w:rPr>
          <w:color w:val="000000" w:themeColor="text1"/>
        </w:rPr>
        <w:t>sua própria proteç</w:t>
      </w:r>
      <w:r w:rsidR="00CB572C" w:rsidRPr="00584020">
        <w:rPr>
          <w:color w:val="000000" w:themeColor="text1"/>
        </w:rPr>
        <w:t xml:space="preserve">ão. </w:t>
      </w:r>
      <w:r w:rsidR="00D617C6" w:rsidRPr="00584020">
        <w:rPr>
          <w:color w:val="000000" w:themeColor="text1"/>
        </w:rPr>
        <w:t>No estudo</w:t>
      </w:r>
      <w:r w:rsidR="00D617C6">
        <w:rPr>
          <w:color w:val="000000" w:themeColor="text1"/>
        </w:rPr>
        <w:t xml:space="preserve"> realizado por </w:t>
      </w:r>
      <w:r w:rsidR="00D617C6" w:rsidRPr="003D43F5">
        <w:t>Primo</w:t>
      </w:r>
      <w:r w:rsidR="0039180E" w:rsidRPr="003D43F5">
        <w:t xml:space="preserve"> </w:t>
      </w:r>
      <w:r w:rsidR="0039180E">
        <w:rPr>
          <w:color w:val="000000" w:themeColor="text1"/>
        </w:rPr>
        <w:t>et al</w:t>
      </w:r>
      <w:r w:rsidR="0039180E" w:rsidRPr="003D43F5">
        <w:rPr>
          <w:color w:val="000000" w:themeColor="text1"/>
        </w:rPr>
        <w:t>. (</w:t>
      </w:r>
      <w:r w:rsidR="00CB572C" w:rsidRPr="003D43F5">
        <w:rPr>
          <w:color w:val="000000" w:themeColor="text1"/>
        </w:rPr>
        <w:t>2010</w:t>
      </w:r>
      <w:r w:rsidR="0039180E" w:rsidRPr="003D43F5">
        <w:rPr>
          <w:color w:val="000000" w:themeColor="text1"/>
        </w:rPr>
        <w:t>)</w:t>
      </w:r>
      <w:r w:rsidR="00DA1A9D" w:rsidRPr="00CB572C">
        <w:rPr>
          <w:color w:val="000000" w:themeColor="text1"/>
        </w:rPr>
        <w:t xml:space="preserve"> </w:t>
      </w:r>
      <w:bookmarkStart w:id="0" w:name="t04"/>
      <w:r w:rsidR="00CB572C" w:rsidRPr="00CB572C">
        <w:rPr>
          <w:color w:val="000000" w:themeColor="text1"/>
        </w:rPr>
        <w:t xml:space="preserve">verificou-se que </w:t>
      </w:r>
      <w:r w:rsidR="00DA1A9D" w:rsidRPr="00CB572C">
        <w:t>apenas 0,3% não higienizaram as mãos</w:t>
      </w:r>
      <w:r w:rsidR="00CB572C" w:rsidRPr="00CB572C">
        <w:t xml:space="preserve"> após a realização de procedimentos</w:t>
      </w:r>
      <w:bookmarkEnd w:id="0"/>
      <w:r w:rsidR="003D43F5">
        <w:t>.</w:t>
      </w:r>
    </w:p>
    <w:p w:rsidR="00130D76" w:rsidRDefault="00CB572C" w:rsidP="4EC6DD8F">
      <w:pPr>
        <w:spacing w:line="360" w:lineRule="auto"/>
        <w:jc w:val="both"/>
        <w:rPr>
          <w:rFonts w:eastAsia="Times New Roman"/>
          <w:lang w:eastAsia="pt-BR"/>
        </w:rPr>
      </w:pPr>
      <w:r w:rsidRPr="003D43F5">
        <w:rPr>
          <w:color w:val="000000" w:themeColor="text1"/>
        </w:rPr>
        <w:t>Antes do preparo da medicação</w:t>
      </w:r>
      <w:r w:rsidR="00E432F0" w:rsidRPr="003D43F5">
        <w:rPr>
          <w:color w:val="000000" w:themeColor="text1"/>
        </w:rPr>
        <w:t xml:space="preserve"> a higienização das mãos</w:t>
      </w:r>
      <w:r w:rsidRPr="003D43F5">
        <w:rPr>
          <w:color w:val="000000" w:themeColor="text1"/>
        </w:rPr>
        <w:t xml:space="preserve"> teve</w:t>
      </w:r>
      <w:r w:rsidR="003D43F5" w:rsidRPr="003D43F5">
        <w:rPr>
          <w:color w:val="000000" w:themeColor="text1"/>
        </w:rPr>
        <w:t xml:space="preserve"> </w:t>
      </w:r>
      <w:r w:rsidRPr="003D43F5">
        <w:rPr>
          <w:color w:val="000000" w:themeColor="text1"/>
        </w:rPr>
        <w:t xml:space="preserve">maior adesão </w:t>
      </w:r>
      <w:r w:rsidR="00E432F0" w:rsidRPr="003D43F5">
        <w:rPr>
          <w:color w:val="000000" w:themeColor="text1"/>
        </w:rPr>
        <w:t>(</w:t>
      </w:r>
      <w:r w:rsidR="00E75B34" w:rsidRPr="003D43F5">
        <w:rPr>
          <w:color w:val="000000" w:themeColor="text1"/>
        </w:rPr>
        <w:t>18,4%</w:t>
      </w:r>
      <w:r w:rsidR="00E432F0" w:rsidRPr="003D43F5">
        <w:rPr>
          <w:color w:val="000000" w:themeColor="text1"/>
        </w:rPr>
        <w:t>)</w:t>
      </w:r>
      <w:r w:rsidR="00774004" w:rsidRPr="003D43F5">
        <w:rPr>
          <w:color w:val="000000" w:themeColor="text1"/>
        </w:rPr>
        <w:t xml:space="preserve"> </w:t>
      </w:r>
      <w:r w:rsidRPr="003D43F5">
        <w:rPr>
          <w:color w:val="000000" w:themeColor="text1"/>
        </w:rPr>
        <w:t xml:space="preserve">do que antes da administração </w:t>
      </w:r>
      <w:r w:rsidR="00E75B34" w:rsidRPr="003D43F5">
        <w:rPr>
          <w:color w:val="000000" w:themeColor="text1"/>
        </w:rPr>
        <w:t xml:space="preserve">por via parenteral </w:t>
      </w:r>
      <w:r w:rsidR="00E432F0" w:rsidRPr="003D43F5">
        <w:rPr>
          <w:color w:val="000000" w:themeColor="text1"/>
        </w:rPr>
        <w:t>(</w:t>
      </w:r>
      <w:r w:rsidR="00E75B34" w:rsidRPr="003D43F5">
        <w:rPr>
          <w:color w:val="000000" w:themeColor="text1"/>
        </w:rPr>
        <w:t>2,6%</w:t>
      </w:r>
      <w:r w:rsidR="00E432F0" w:rsidRPr="003D43F5">
        <w:rPr>
          <w:color w:val="000000" w:themeColor="text1"/>
        </w:rPr>
        <w:t>)</w:t>
      </w:r>
      <w:r w:rsidR="00774004" w:rsidRPr="003D43F5">
        <w:rPr>
          <w:color w:val="000000" w:themeColor="text1"/>
        </w:rPr>
        <w:t>. Dados sim</w:t>
      </w:r>
      <w:r w:rsidR="008C27CE" w:rsidRPr="003D43F5">
        <w:rPr>
          <w:color w:val="000000" w:themeColor="text1"/>
        </w:rPr>
        <w:t>ilares foi encontrado por Silva</w:t>
      </w:r>
      <w:r w:rsidR="00774004" w:rsidRPr="003D43F5">
        <w:rPr>
          <w:color w:val="000000" w:themeColor="text1"/>
        </w:rPr>
        <w:t xml:space="preserve"> et a</w:t>
      </w:r>
      <w:r w:rsidR="00E432F0" w:rsidRPr="003D43F5">
        <w:rPr>
          <w:color w:val="000000" w:themeColor="text1"/>
        </w:rPr>
        <w:t>l. (</w:t>
      </w:r>
      <w:r w:rsidR="00E75B34" w:rsidRPr="003D43F5">
        <w:rPr>
          <w:color w:val="000000" w:themeColor="text1"/>
        </w:rPr>
        <w:t>2013</w:t>
      </w:r>
      <w:r w:rsidR="00E432F0" w:rsidRPr="003D43F5">
        <w:rPr>
          <w:color w:val="000000" w:themeColor="text1"/>
        </w:rPr>
        <w:t>)</w:t>
      </w:r>
      <w:r w:rsidR="00E75B34" w:rsidRPr="003D43F5">
        <w:rPr>
          <w:color w:val="000000" w:themeColor="text1"/>
        </w:rPr>
        <w:t xml:space="preserve"> antes do preparo da medicação </w:t>
      </w:r>
      <w:r w:rsidR="00E432F0" w:rsidRPr="003D43F5">
        <w:rPr>
          <w:color w:val="000000" w:themeColor="text1"/>
        </w:rPr>
        <w:lastRenderedPageBreak/>
        <w:t>(</w:t>
      </w:r>
      <w:r w:rsidR="00E75B34" w:rsidRPr="003D43F5">
        <w:t>26,33%</w:t>
      </w:r>
      <w:r w:rsidR="00E432F0" w:rsidRPr="003D43F5">
        <w:t>)</w:t>
      </w:r>
      <w:r w:rsidR="00774004" w:rsidRPr="003D43F5">
        <w:t xml:space="preserve"> </w:t>
      </w:r>
      <w:r w:rsidR="00E75B34" w:rsidRPr="003D43F5">
        <w:t>e antes da admi</w:t>
      </w:r>
      <w:r w:rsidR="00DB46BB">
        <w:t>nistração do medicamento</w:t>
      </w:r>
      <w:r w:rsidR="00E432F0" w:rsidRPr="003D43F5">
        <w:t xml:space="preserve"> (4,32%).  E</w:t>
      </w:r>
      <w:r w:rsidR="00E75B34" w:rsidRPr="003D43F5">
        <w:rPr>
          <w:color w:val="000000" w:themeColor="text1"/>
        </w:rPr>
        <w:t>ss</w:t>
      </w:r>
      <w:r w:rsidR="00774004" w:rsidRPr="003D43F5">
        <w:rPr>
          <w:color w:val="000000" w:themeColor="text1"/>
        </w:rPr>
        <w:t>e fato pode ser decorrente do fácil acesso ao lava</w:t>
      </w:r>
      <w:r w:rsidR="00D0576C" w:rsidRPr="003D43F5">
        <w:rPr>
          <w:color w:val="000000" w:themeColor="text1"/>
        </w:rPr>
        <w:t>bo</w:t>
      </w:r>
      <w:r w:rsidR="00774004" w:rsidRPr="003D43F5">
        <w:rPr>
          <w:color w:val="000000" w:themeColor="text1"/>
        </w:rPr>
        <w:t xml:space="preserve"> no posto de enfermagem do que na</w:t>
      </w:r>
      <w:r w:rsidR="00130D76" w:rsidRPr="003D43F5">
        <w:rPr>
          <w:color w:val="000000" w:themeColor="text1"/>
        </w:rPr>
        <w:t>s</w:t>
      </w:r>
      <w:r w:rsidR="00774004" w:rsidRPr="003D43F5">
        <w:rPr>
          <w:color w:val="000000" w:themeColor="text1"/>
        </w:rPr>
        <w:t xml:space="preserve"> enfermaria</w:t>
      </w:r>
      <w:r w:rsidR="00130D76" w:rsidRPr="003D43F5">
        <w:rPr>
          <w:color w:val="000000" w:themeColor="text1"/>
        </w:rPr>
        <w:t>s</w:t>
      </w:r>
      <w:r w:rsidR="00774004" w:rsidRPr="003D43F5">
        <w:rPr>
          <w:color w:val="000000" w:themeColor="text1"/>
        </w:rPr>
        <w:t>.</w:t>
      </w:r>
      <w:r w:rsidR="00130D76" w:rsidRPr="003D43F5">
        <w:rPr>
          <w:color w:val="000000" w:themeColor="text1"/>
        </w:rPr>
        <w:t xml:space="preserve"> </w:t>
      </w:r>
      <w:r w:rsidR="00130D76" w:rsidRPr="003D43F5">
        <w:rPr>
          <w:rFonts w:eastAsia="Times New Roman"/>
          <w:lang w:eastAsia="pt-BR"/>
        </w:rPr>
        <w:t xml:space="preserve">A RDC nº 50, publicada pela </w:t>
      </w:r>
      <w:r w:rsidR="0039180E" w:rsidRPr="003D43F5">
        <w:rPr>
          <w:rFonts w:eastAsia="Times New Roman"/>
          <w:lang w:eastAsia="pt-BR"/>
        </w:rPr>
        <w:t>Agência Nacional de Vigilância Sanitária (</w:t>
      </w:r>
      <w:r w:rsidR="00130D76" w:rsidRPr="003D43F5">
        <w:rPr>
          <w:rFonts w:eastAsia="Times New Roman"/>
          <w:lang w:eastAsia="pt-BR"/>
        </w:rPr>
        <w:t>ANVISA</w:t>
      </w:r>
      <w:r w:rsidR="0039180E" w:rsidRPr="003D43F5">
        <w:rPr>
          <w:rFonts w:eastAsia="Times New Roman"/>
          <w:lang w:eastAsia="pt-BR"/>
        </w:rPr>
        <w:t>)</w:t>
      </w:r>
      <w:r w:rsidR="00130D76" w:rsidRPr="003D43F5">
        <w:rPr>
          <w:rFonts w:eastAsia="Times New Roman"/>
          <w:lang w:eastAsia="pt-BR"/>
        </w:rPr>
        <w:t>, em 2002</w:t>
      </w:r>
      <w:r w:rsidR="00130D76" w:rsidRPr="003D43F5">
        <w:t xml:space="preserve"> </w:t>
      </w:r>
      <w:r w:rsidR="00130D76" w:rsidRPr="003D43F5">
        <w:rPr>
          <w:rFonts w:eastAsia="Times New Roman"/>
          <w:lang w:eastAsia="pt-BR"/>
        </w:rPr>
        <w:t>dispõe sobre normas e projetos físicos de estabelecimentos assistenciais de saúde, definindo a obrigatoriedade de provisão de lavatórios de uso exclusivo para higiene das mãos, devendo ser inserida uma em cada quarto de enfermaria</w:t>
      </w:r>
      <w:r w:rsidR="00130D76" w:rsidRPr="003D43F5">
        <w:rPr>
          <w:rFonts w:eastAsia="Times New Roman"/>
          <w:color w:val="FF0000"/>
          <w:lang w:eastAsia="pt-BR"/>
        </w:rPr>
        <w:t xml:space="preserve"> </w:t>
      </w:r>
      <w:r w:rsidR="00130D76" w:rsidRPr="003D43F5">
        <w:rPr>
          <w:rFonts w:eastAsia="Times New Roman"/>
          <w:lang w:eastAsia="pt-BR"/>
        </w:rPr>
        <w:t>ou uma a cada quatro quartos</w:t>
      </w:r>
      <w:r w:rsidR="003D43F5" w:rsidRPr="003D43F5">
        <w:rPr>
          <w:rFonts w:eastAsia="Times New Roman"/>
          <w:lang w:eastAsia="pt-BR"/>
        </w:rPr>
        <w:t>.</w:t>
      </w:r>
    </w:p>
    <w:p w:rsidR="002B55EA" w:rsidRDefault="00C47B64" w:rsidP="4EC6DD8F">
      <w:pPr>
        <w:spacing w:line="360" w:lineRule="auto"/>
        <w:jc w:val="both"/>
        <w:rPr>
          <w:rFonts w:eastAsia="Arial"/>
        </w:rPr>
      </w:pPr>
      <w:r w:rsidRPr="00C531AB">
        <w:rPr>
          <w:rFonts w:eastAsia="Arial"/>
        </w:rPr>
        <w:t>A frequência</w:t>
      </w:r>
      <w:r w:rsidR="00C531AB" w:rsidRPr="00C531AB">
        <w:rPr>
          <w:rFonts w:eastAsia="Arial"/>
        </w:rPr>
        <w:t xml:space="preserve"> de higienização das mãos não é</w:t>
      </w:r>
      <w:r w:rsidRPr="00C531AB">
        <w:rPr>
          <w:rFonts w:eastAsia="Arial"/>
        </w:rPr>
        <w:t xml:space="preserve"> suficiente para a redução da disseminação de patógenos, </w:t>
      </w:r>
      <w:r w:rsidR="002B55EA" w:rsidRPr="00C531AB">
        <w:rPr>
          <w:rFonts w:eastAsia="Arial"/>
        </w:rPr>
        <w:t xml:space="preserve">pois </w:t>
      </w:r>
      <w:r w:rsidRPr="00C531AB">
        <w:rPr>
          <w:rFonts w:eastAsia="Arial"/>
        </w:rPr>
        <w:t>a e</w:t>
      </w:r>
      <w:r w:rsidR="00C531AB" w:rsidRPr="00C531AB">
        <w:rPr>
          <w:rFonts w:eastAsia="Arial"/>
        </w:rPr>
        <w:t>ficácia</w:t>
      </w:r>
      <w:r w:rsidRPr="00C531AB">
        <w:rPr>
          <w:rFonts w:eastAsia="Arial"/>
          <w:color w:val="FF0000"/>
        </w:rPr>
        <w:t xml:space="preserve"> </w:t>
      </w:r>
      <w:r w:rsidR="002B55EA" w:rsidRPr="00C531AB">
        <w:rPr>
          <w:rFonts w:eastAsia="Arial"/>
        </w:rPr>
        <w:t xml:space="preserve">depende </w:t>
      </w:r>
      <w:r w:rsidR="00C531AB" w:rsidRPr="00C531AB">
        <w:rPr>
          <w:rFonts w:eastAsia="Arial"/>
        </w:rPr>
        <w:t>da duração</w:t>
      </w:r>
      <w:r w:rsidRPr="00C531AB">
        <w:rPr>
          <w:rFonts w:eastAsia="Arial"/>
        </w:rPr>
        <w:t xml:space="preserve"> recomendada </w:t>
      </w:r>
      <w:r w:rsidRPr="00C531AB">
        <w:rPr>
          <w:rFonts w:eastAsia="Arial"/>
          <w:color w:val="FF0000"/>
        </w:rPr>
        <w:t xml:space="preserve"> </w:t>
      </w:r>
      <w:r w:rsidRPr="00C531AB">
        <w:rPr>
          <w:rFonts w:eastAsia="Arial"/>
        </w:rPr>
        <w:t xml:space="preserve">entre </w:t>
      </w:r>
      <w:r w:rsidR="002B55EA" w:rsidRPr="00C531AB">
        <w:rPr>
          <w:rFonts w:eastAsia="Arial"/>
        </w:rPr>
        <w:t>40 e 60 segundos (</w:t>
      </w:r>
      <w:r w:rsidR="00C531AB" w:rsidRPr="00C531AB">
        <w:rPr>
          <w:rFonts w:eastAsia="Arial"/>
        </w:rPr>
        <w:t>BRASIL</w:t>
      </w:r>
      <w:r w:rsidR="002B55EA" w:rsidRPr="00C531AB">
        <w:rPr>
          <w:rFonts w:eastAsia="Arial"/>
        </w:rPr>
        <w:t>, 2009).</w:t>
      </w:r>
      <w:r w:rsidRPr="00C531AB">
        <w:rPr>
          <w:rFonts w:eastAsia="Arial"/>
        </w:rPr>
        <w:t xml:space="preserve"> </w:t>
      </w:r>
      <w:r w:rsidRPr="00C531AB">
        <w:rPr>
          <w:rFonts w:eastAsia="Arial"/>
          <w:color w:val="FF0000"/>
        </w:rPr>
        <w:t xml:space="preserve"> </w:t>
      </w:r>
      <w:r w:rsidR="002B55EA" w:rsidRPr="00C531AB">
        <w:rPr>
          <w:rFonts w:eastAsia="Arial"/>
        </w:rPr>
        <w:t xml:space="preserve">No atual </w:t>
      </w:r>
      <w:r w:rsidRPr="00C531AB">
        <w:rPr>
          <w:rFonts w:eastAsia="Arial"/>
        </w:rPr>
        <w:t xml:space="preserve">estudo o tempo </w:t>
      </w:r>
      <w:r w:rsidR="00E75B34" w:rsidRPr="00C531AB">
        <w:rPr>
          <w:rFonts w:eastAsia="Arial"/>
        </w:rPr>
        <w:t>médio</w:t>
      </w:r>
      <w:r w:rsidR="002B55EA" w:rsidRPr="00C531AB">
        <w:rPr>
          <w:rFonts w:eastAsia="Arial"/>
        </w:rPr>
        <w:t xml:space="preserve"> de higienização das mãos obtido</w:t>
      </w:r>
      <w:r w:rsidR="00E75B34" w:rsidRPr="00C531AB">
        <w:rPr>
          <w:rFonts w:eastAsia="Arial"/>
        </w:rPr>
        <w:t xml:space="preserve"> foi de 21,45 segundos. A</w:t>
      </w:r>
      <w:r w:rsidRPr="00C531AB">
        <w:rPr>
          <w:rFonts w:eastAsia="Arial"/>
        </w:rPr>
        <w:t xml:space="preserve"> execução adequada </w:t>
      </w:r>
      <w:r w:rsidR="00E75B34" w:rsidRPr="00C531AB">
        <w:rPr>
          <w:rFonts w:eastAsia="Arial"/>
        </w:rPr>
        <w:t>da técnica requer a higienização de</w:t>
      </w:r>
      <w:r w:rsidRPr="00C531AB">
        <w:rPr>
          <w:rFonts w:eastAsia="Arial"/>
        </w:rPr>
        <w:t xml:space="preserve"> todas as partes da mão com atenção especial ao dorso, sulcos interdigitais, polegares, falanges, unhas e punhos (SANTOS</w:t>
      </w:r>
      <w:r w:rsidR="00E75B34" w:rsidRPr="00C531AB">
        <w:rPr>
          <w:rFonts w:eastAsia="Arial"/>
        </w:rPr>
        <w:t xml:space="preserve"> et al</w:t>
      </w:r>
      <w:r w:rsidR="00B73A21" w:rsidRPr="00C531AB">
        <w:rPr>
          <w:rFonts w:eastAsia="Arial"/>
        </w:rPr>
        <w:t>.</w:t>
      </w:r>
      <w:r w:rsidRPr="00C531AB">
        <w:rPr>
          <w:rFonts w:eastAsia="Arial"/>
        </w:rPr>
        <w:t>,</w:t>
      </w:r>
      <w:r w:rsidR="00C531AB" w:rsidRPr="00C531AB">
        <w:rPr>
          <w:rFonts w:eastAsia="Arial"/>
        </w:rPr>
        <w:t xml:space="preserve"> 2014;</w:t>
      </w:r>
      <w:r w:rsidR="00B73A21" w:rsidRPr="00C531AB">
        <w:rPr>
          <w:rFonts w:eastAsia="Arial"/>
        </w:rPr>
        <w:t xml:space="preserve"> BRASIL</w:t>
      </w:r>
      <w:r w:rsidRPr="00C531AB">
        <w:rPr>
          <w:rFonts w:eastAsia="Arial"/>
        </w:rPr>
        <w:t>, 2009).</w:t>
      </w:r>
      <w:r>
        <w:rPr>
          <w:rFonts w:eastAsia="Arial"/>
        </w:rPr>
        <w:t xml:space="preserve"> </w:t>
      </w:r>
    </w:p>
    <w:p w:rsidR="000861BF" w:rsidRPr="00896AAD" w:rsidRDefault="00C47B64" w:rsidP="254CDDF5">
      <w:pPr>
        <w:spacing w:line="360" w:lineRule="auto"/>
        <w:jc w:val="both"/>
      </w:pPr>
      <w:r>
        <w:rPr>
          <w:rFonts w:eastAsia="Arial"/>
        </w:rPr>
        <w:t xml:space="preserve">O protocolo institucional compreende 22 etapas que abrangem todas as partes da mão, conforme recomendações </w:t>
      </w:r>
      <w:r w:rsidRPr="00C531AB">
        <w:rPr>
          <w:rFonts w:eastAsia="Arial"/>
        </w:rPr>
        <w:t>da ANVISA e APECIH. Das</w:t>
      </w:r>
      <w:r w:rsidR="254CDDF5" w:rsidRPr="00C531AB">
        <w:rPr>
          <w:rFonts w:eastAsia="Arial"/>
        </w:rPr>
        <w:t xml:space="preserve"> 22 etapas</w:t>
      </w:r>
      <w:r w:rsidRPr="00C531AB">
        <w:rPr>
          <w:rFonts w:eastAsia="Arial"/>
        </w:rPr>
        <w:t xml:space="preserve"> observadas</w:t>
      </w:r>
      <w:r w:rsidR="254CDDF5" w:rsidRPr="00C531AB">
        <w:rPr>
          <w:rFonts w:eastAsia="Arial"/>
        </w:rPr>
        <w:t xml:space="preserve"> </w:t>
      </w:r>
      <w:r w:rsidRPr="00C531AB">
        <w:rPr>
          <w:rFonts w:eastAsia="Arial"/>
        </w:rPr>
        <w:t>apenas abrir e fechar a torneira</w:t>
      </w:r>
      <w:r w:rsidR="254CDDF5" w:rsidRPr="00C531AB">
        <w:rPr>
          <w:rFonts w:eastAsia="Arial"/>
        </w:rPr>
        <w:t xml:space="preserve"> foi realizada </w:t>
      </w:r>
      <w:r w:rsidR="00896AAD" w:rsidRPr="00C531AB">
        <w:rPr>
          <w:rFonts w:eastAsia="Arial"/>
        </w:rPr>
        <w:t xml:space="preserve">em unanimidade pela </w:t>
      </w:r>
      <w:r w:rsidR="254CDDF5" w:rsidRPr="00C531AB">
        <w:rPr>
          <w:rFonts w:eastAsia="Arial"/>
        </w:rPr>
        <w:t>equipe</w:t>
      </w:r>
      <w:r w:rsidRPr="00C531AB">
        <w:rPr>
          <w:rFonts w:eastAsia="Arial"/>
        </w:rPr>
        <w:t>, sendo essas nada significativas na eliminação da microbiota transitória da mão, possib</w:t>
      </w:r>
      <w:r w:rsidR="00A74DAD" w:rsidRPr="00C531AB">
        <w:rPr>
          <w:rFonts w:eastAsia="Arial"/>
        </w:rPr>
        <w:t>ilitando a prevenção das IRAS.</w:t>
      </w:r>
      <w:r w:rsidR="00A74DAD">
        <w:rPr>
          <w:rFonts w:eastAsia="Arial"/>
        </w:rPr>
        <w:t xml:space="preserve"> </w:t>
      </w:r>
    </w:p>
    <w:p w:rsidR="00A74DAD" w:rsidRDefault="00E75B34" w:rsidP="254CDDF5">
      <w:pPr>
        <w:spacing w:line="360" w:lineRule="auto"/>
        <w:jc w:val="both"/>
        <w:rPr>
          <w:rFonts w:eastAsia="Arial"/>
        </w:rPr>
      </w:pPr>
      <w:r>
        <w:rPr>
          <w:rFonts w:eastAsia="Arial"/>
        </w:rPr>
        <w:t>Nestas situações em que a h</w:t>
      </w:r>
      <w:r w:rsidR="00C47B64" w:rsidRPr="254CDDF5">
        <w:rPr>
          <w:rFonts w:eastAsia="Arial"/>
        </w:rPr>
        <w:t xml:space="preserve">igiene das mãos não é realizada, a segurança do paciente fica comprometida, pois </w:t>
      </w:r>
      <w:r w:rsidR="00C47B64" w:rsidRPr="00DB46BB">
        <w:rPr>
          <w:rFonts w:eastAsia="Arial"/>
        </w:rPr>
        <w:t>a</w:t>
      </w:r>
      <w:r w:rsidR="005821E2" w:rsidRPr="00DB46BB">
        <w:rPr>
          <w:rFonts w:eastAsia="Arial"/>
        </w:rPr>
        <w:t>umenta a</w:t>
      </w:r>
      <w:r w:rsidR="00C47B64" w:rsidRPr="254CDDF5">
        <w:rPr>
          <w:rFonts w:eastAsia="Arial"/>
        </w:rPr>
        <w:t xml:space="preserve"> probabilid</w:t>
      </w:r>
      <w:r w:rsidR="00DB46BB">
        <w:rPr>
          <w:rFonts w:eastAsia="Arial"/>
        </w:rPr>
        <w:t>ade de ocorrer infecção cruzada</w:t>
      </w:r>
      <w:r w:rsidR="00C47B64" w:rsidRPr="254CDDF5">
        <w:rPr>
          <w:rFonts w:eastAsia="Arial"/>
        </w:rPr>
        <w:t>, já que as mãos do profissional atuam como disseminadoras de microrganismos, podendo carregar inclusive, microrganismos multirresistentes, os quais são alvo de in</w:t>
      </w:r>
      <w:r w:rsidR="00C47B64">
        <w:rPr>
          <w:rFonts w:eastAsia="Arial"/>
        </w:rPr>
        <w:t>tensa preocupação nos hospitais</w:t>
      </w:r>
      <w:r w:rsidR="00C47B64" w:rsidRPr="254CDDF5">
        <w:rPr>
          <w:rFonts w:eastAsia="Arial"/>
        </w:rPr>
        <w:t xml:space="preserve"> </w:t>
      </w:r>
      <w:r w:rsidR="00C47B64" w:rsidRPr="00C531AB">
        <w:rPr>
          <w:rFonts w:eastAsia="Arial"/>
        </w:rPr>
        <w:t>(</w:t>
      </w:r>
      <w:r w:rsidR="00D21D61" w:rsidRPr="00C531AB">
        <w:rPr>
          <w:rFonts w:eastAsia="Arial"/>
        </w:rPr>
        <w:t>BRASIL,</w:t>
      </w:r>
      <w:r w:rsidR="00D21D61">
        <w:rPr>
          <w:rFonts w:eastAsia="Arial"/>
        </w:rPr>
        <w:t xml:space="preserve"> </w:t>
      </w:r>
      <w:r w:rsidR="00C47B64" w:rsidRPr="254CDDF5">
        <w:rPr>
          <w:rFonts w:eastAsia="Arial"/>
        </w:rPr>
        <w:t>2009)</w:t>
      </w:r>
      <w:r w:rsidR="00C47B64">
        <w:rPr>
          <w:rFonts w:eastAsia="Arial"/>
        </w:rPr>
        <w:t>.</w:t>
      </w:r>
    </w:p>
    <w:p w:rsidR="008A1213" w:rsidRPr="00DB46BB" w:rsidRDefault="00640876" w:rsidP="00555F75">
      <w:pPr>
        <w:spacing w:line="360" w:lineRule="auto"/>
        <w:jc w:val="both"/>
      </w:pPr>
      <w:r w:rsidRPr="00C531AB">
        <w:rPr>
          <w:rFonts w:eastAsia="Arial"/>
        </w:rPr>
        <w:t>Independentemente, do potencial de contaminação da ferida operatória, seja limpa, contaminada, potencia</w:t>
      </w:r>
      <w:r w:rsidR="00D21D61" w:rsidRPr="00C531AB">
        <w:rPr>
          <w:rFonts w:eastAsia="Arial"/>
        </w:rPr>
        <w:t xml:space="preserve">lmente contaminada ou infectada </w:t>
      </w:r>
      <w:r w:rsidRPr="00C531AB">
        <w:rPr>
          <w:rFonts w:eastAsia="Arial"/>
        </w:rPr>
        <w:t>(</w:t>
      </w:r>
      <w:r w:rsidRPr="00C531AB">
        <w:t xml:space="preserve">SILVA,; </w:t>
      </w:r>
      <w:r w:rsidRPr="00C531AB">
        <w:lastRenderedPageBreak/>
        <w:t xml:space="preserve">SZYMANIAK, 2014), a higienização das mãos contribuirá para reduzir os fatores de </w:t>
      </w:r>
      <w:r w:rsidRPr="00DB46BB">
        <w:t>risco de infecção.</w:t>
      </w:r>
      <w:r w:rsidR="00555F75" w:rsidRPr="00DB46BB">
        <w:t xml:space="preserve"> </w:t>
      </w:r>
    </w:p>
    <w:p w:rsidR="00E07A41" w:rsidRPr="008A1213" w:rsidRDefault="00555F75" w:rsidP="00555F75">
      <w:pPr>
        <w:spacing w:line="360" w:lineRule="auto"/>
        <w:jc w:val="both"/>
      </w:pPr>
      <w:r w:rsidRPr="00DB46BB">
        <w:t>Assim como alega F</w:t>
      </w:r>
      <w:r w:rsidR="00DB46BB" w:rsidRPr="00DB46BB">
        <w:t>erreira (2015), medidas simples</w:t>
      </w:r>
      <w:r w:rsidRPr="00DB46BB">
        <w:t xml:space="preserve"> </w:t>
      </w:r>
      <w:r w:rsidR="008A1213" w:rsidRPr="00DB46BB">
        <w:t xml:space="preserve">evitam </w:t>
      </w:r>
      <w:r w:rsidRPr="00DB46BB">
        <w:t>hospitalizações ou complicações.</w:t>
      </w:r>
      <w:r w:rsidR="00761A98" w:rsidRPr="00DB46BB">
        <w:t xml:space="preserve"> </w:t>
      </w:r>
      <w:r w:rsidR="00E07A41" w:rsidRPr="00DB46BB">
        <w:t xml:space="preserve">Complicações cirúrgicas, como relatado por Silva et al. (2015), na reabordagem cirúrgica para a retirada da prótese mamária devido </w:t>
      </w:r>
      <w:r w:rsidR="00761A98" w:rsidRPr="00DB46BB">
        <w:t>à processo infeccioso</w:t>
      </w:r>
      <w:r w:rsidR="00E07A41" w:rsidRPr="00DB46BB">
        <w:t xml:space="preserve">, </w:t>
      </w:r>
      <w:r w:rsidR="005821E2" w:rsidRPr="00DB46BB">
        <w:t xml:space="preserve">que </w:t>
      </w:r>
      <w:r w:rsidR="00E07A41" w:rsidRPr="00DB46BB">
        <w:t>hipotetic</w:t>
      </w:r>
      <w:r w:rsidR="00761A98" w:rsidRPr="00DB46BB">
        <w:t>amente poderiam também estar relacionadas ao modo de higiene das mãos da equipe interdisciplinar.</w:t>
      </w:r>
    </w:p>
    <w:p w:rsidR="008A1213" w:rsidRDefault="008A1213" w:rsidP="00550FF7">
      <w:pPr>
        <w:spacing w:line="360" w:lineRule="auto"/>
        <w:jc w:val="both"/>
        <w:rPr>
          <w:b/>
        </w:rPr>
      </w:pPr>
    </w:p>
    <w:p w:rsidR="00BD311D" w:rsidRPr="00C81C87" w:rsidRDefault="1E9299EA" w:rsidP="00C81C87">
      <w:pPr>
        <w:pStyle w:val="PargrafodaLista"/>
        <w:numPr>
          <w:ilvl w:val="0"/>
          <w:numId w:val="8"/>
        </w:numPr>
        <w:spacing w:line="360" w:lineRule="auto"/>
        <w:jc w:val="both"/>
        <w:rPr>
          <w:b/>
          <w:bCs/>
        </w:rPr>
      </w:pPr>
      <w:r w:rsidRPr="00C81C87">
        <w:rPr>
          <w:b/>
          <w:bCs/>
        </w:rPr>
        <w:t>Conclusão</w:t>
      </w:r>
    </w:p>
    <w:p w:rsidR="00C81C87" w:rsidRPr="00C81C87" w:rsidRDefault="00C81C87" w:rsidP="00C81C87">
      <w:pPr>
        <w:pStyle w:val="PargrafodaLista"/>
        <w:spacing w:line="360" w:lineRule="auto"/>
        <w:ind w:left="360"/>
        <w:jc w:val="both"/>
        <w:rPr>
          <w:b/>
          <w:bCs/>
        </w:rPr>
      </w:pPr>
    </w:p>
    <w:p w:rsidR="008A1213" w:rsidRDefault="00AF062F" w:rsidP="00E82BDE">
      <w:pPr>
        <w:spacing w:after="0" w:line="360" w:lineRule="auto"/>
        <w:jc w:val="both"/>
        <w:rPr>
          <w:color w:val="000000" w:themeColor="text1"/>
        </w:rPr>
      </w:pPr>
      <w:r w:rsidRPr="00A63B1B">
        <w:t>A prática de higienização das mãos da equipe interdisciplinar frente ao protocolo de controle de infecções hospitalar no HC-UFTM mostrou que a maioria dos participantes n</w:t>
      </w:r>
      <w:r w:rsidRPr="00A63B1B">
        <w:rPr>
          <w:color w:val="000000" w:themeColor="text1"/>
        </w:rPr>
        <w:t>ão realizou a técnica de higiene das mãos e os demais não seguiram integralmente a técni</w:t>
      </w:r>
      <w:r w:rsidR="00E75B34">
        <w:rPr>
          <w:color w:val="000000" w:themeColor="text1"/>
        </w:rPr>
        <w:t xml:space="preserve">ca do protocolo Institucional. </w:t>
      </w:r>
    </w:p>
    <w:p w:rsidR="008A1213" w:rsidRDefault="008A1213" w:rsidP="00E82BDE">
      <w:pPr>
        <w:spacing w:after="0" w:line="360" w:lineRule="auto"/>
        <w:jc w:val="both"/>
        <w:rPr>
          <w:color w:val="000000" w:themeColor="text1"/>
        </w:rPr>
      </w:pPr>
    </w:p>
    <w:p w:rsidR="008A1213" w:rsidRDefault="00E75B34" w:rsidP="00E82BDE">
      <w:pPr>
        <w:spacing w:after="0" w:line="360" w:lineRule="auto"/>
        <w:jc w:val="both"/>
        <w:rPr>
          <w:color w:val="000000" w:themeColor="text1"/>
        </w:rPr>
      </w:pPr>
      <w:r w:rsidRPr="00E75B34">
        <w:rPr>
          <w:color w:val="000000" w:themeColor="text1"/>
        </w:rPr>
        <w:t>Observaram-se que nenhum dos participantes executou a técnica</w:t>
      </w:r>
      <w:r w:rsidRPr="00E75B34">
        <w:t xml:space="preserve"> integralmente conforme o protocolo e houve maior</w:t>
      </w:r>
      <w:r w:rsidRPr="00E75B34">
        <w:rPr>
          <w:color w:val="000000" w:themeColor="text1"/>
        </w:rPr>
        <w:t xml:space="preserve"> frequência da higienização das mãos após o contato com paciente.</w:t>
      </w:r>
      <w:r w:rsidR="008A1213">
        <w:rPr>
          <w:color w:val="000000" w:themeColor="text1"/>
        </w:rPr>
        <w:t xml:space="preserve"> </w:t>
      </w:r>
    </w:p>
    <w:p w:rsidR="00E82BDE" w:rsidRDefault="00E82BDE" w:rsidP="00E82BDE">
      <w:pPr>
        <w:spacing w:after="0" w:line="360" w:lineRule="auto"/>
        <w:jc w:val="both"/>
        <w:rPr>
          <w:color w:val="000000" w:themeColor="text1"/>
        </w:rPr>
      </w:pPr>
    </w:p>
    <w:p w:rsidR="00550FF7" w:rsidRDefault="00550FF7" w:rsidP="00E82BDE">
      <w:pPr>
        <w:spacing w:after="0" w:line="360" w:lineRule="auto"/>
        <w:jc w:val="both"/>
      </w:pPr>
      <w:r w:rsidRPr="00C531AB">
        <w:rPr>
          <w:color w:val="000000" w:themeColor="text1"/>
        </w:rPr>
        <w:t xml:space="preserve">A </w:t>
      </w:r>
      <w:r w:rsidR="00D21D61" w:rsidRPr="00C531AB">
        <w:rPr>
          <w:color w:val="000000" w:themeColor="text1"/>
        </w:rPr>
        <w:t xml:space="preserve">não adesão às recomendações técnicas de </w:t>
      </w:r>
      <w:r w:rsidRPr="00C531AB">
        <w:t>higienização das mãos pela equipe interdisciplinar em uma instituição pública, é</w:t>
      </w:r>
      <w:r w:rsidR="00D21D61" w:rsidRPr="00C531AB">
        <w:t xml:space="preserve"> um tema</w:t>
      </w:r>
      <w:r w:rsidRPr="00C531AB">
        <w:t xml:space="preserve"> aparentemente simples, mas que interfere diretamente na complexidade do controle de infecção em instituições hospitalares, interessando também aos admi</w:t>
      </w:r>
      <w:r w:rsidR="00D21D61" w:rsidRPr="00C531AB">
        <w:t>nistradores de instituições hospitalares</w:t>
      </w:r>
      <w:r w:rsidRPr="00C531AB">
        <w:t xml:space="preserve">, às Comissões de Controle de Infecção Hospitalar e à ANVISA uma vez que mostra a necessidade de transformação dos Protocolos. </w:t>
      </w:r>
    </w:p>
    <w:p w:rsidR="00E82BDE" w:rsidRDefault="00E82BDE" w:rsidP="00E82BDE">
      <w:pPr>
        <w:spacing w:after="0" w:line="360" w:lineRule="auto"/>
        <w:jc w:val="both"/>
      </w:pPr>
    </w:p>
    <w:p w:rsidR="007E7E52" w:rsidRDefault="007E7E52" w:rsidP="00E82BDE">
      <w:pPr>
        <w:spacing w:after="0" w:line="360" w:lineRule="auto"/>
        <w:jc w:val="both"/>
      </w:pPr>
    </w:p>
    <w:p w:rsidR="00D5690D" w:rsidRPr="00D5690D" w:rsidRDefault="00D5690D" w:rsidP="00E82BDE">
      <w:pPr>
        <w:spacing w:after="0" w:line="360" w:lineRule="auto"/>
        <w:jc w:val="both"/>
      </w:pPr>
    </w:p>
    <w:p w:rsidR="008B1D72" w:rsidRDefault="00A3005D" w:rsidP="008B1D72">
      <w:pPr>
        <w:pStyle w:val="PargrafodaLista"/>
        <w:numPr>
          <w:ilvl w:val="0"/>
          <w:numId w:val="8"/>
        </w:numPr>
        <w:spacing w:line="360" w:lineRule="auto"/>
        <w:jc w:val="both"/>
        <w:rPr>
          <w:b/>
        </w:rPr>
      </w:pPr>
      <w:r>
        <w:rPr>
          <w:b/>
        </w:rPr>
        <w:t xml:space="preserve">Referências </w:t>
      </w:r>
    </w:p>
    <w:p w:rsidR="00EB7624" w:rsidRPr="00E82BDE" w:rsidRDefault="00A63B1B" w:rsidP="00E82BDE">
      <w:pPr>
        <w:spacing w:before="240" w:after="0" w:line="360" w:lineRule="auto"/>
        <w:jc w:val="both"/>
        <w:textAlignment w:val="baseline"/>
        <w:rPr>
          <w:rFonts w:eastAsia="Times New Roman"/>
          <w:sz w:val="22"/>
          <w:szCs w:val="22"/>
          <w:lang w:val="en-US" w:eastAsia="pt-BR"/>
        </w:rPr>
      </w:pPr>
      <w:r w:rsidRPr="00E82BDE">
        <w:rPr>
          <w:rFonts w:eastAsia="Times New Roman"/>
          <w:sz w:val="22"/>
          <w:szCs w:val="22"/>
          <w:lang w:eastAsia="pt-BR"/>
        </w:rPr>
        <w:t>BRASIL. Agência Nacional de Vigilância Sanitária. Higienização das mãos em serviços de</w:t>
      </w:r>
      <w:r w:rsidR="00B93478" w:rsidRPr="00E82BDE">
        <w:rPr>
          <w:rFonts w:eastAsia="Times New Roman"/>
          <w:sz w:val="22"/>
          <w:szCs w:val="22"/>
          <w:lang w:eastAsia="pt-BR"/>
        </w:rPr>
        <w:t xml:space="preserve"> saúde. Brasília, 2009. </w:t>
      </w:r>
      <w:r w:rsidRPr="00E82BDE">
        <w:rPr>
          <w:rFonts w:eastAsia="Times New Roman"/>
          <w:sz w:val="22"/>
          <w:szCs w:val="22"/>
          <w:lang w:eastAsia="pt-BR"/>
        </w:rPr>
        <w:t>Disponível em: &lt;</w:t>
      </w:r>
      <w:r w:rsidRPr="00E82BDE">
        <w:rPr>
          <w:rFonts w:eastAsia="Times New Roman"/>
          <w:sz w:val="22"/>
          <w:szCs w:val="22"/>
          <w:u w:val="single"/>
          <w:lang w:eastAsia="pt-BR"/>
        </w:rPr>
        <w:t>http://bvsms.saude.gov.br/bvs/publicacoes/seguranca_paciente_servicos_saude_higienizacao_maos.pdf</w:t>
      </w:r>
      <w:r w:rsidRPr="00E82BDE">
        <w:rPr>
          <w:rFonts w:eastAsia="Times New Roman"/>
          <w:sz w:val="22"/>
          <w:szCs w:val="22"/>
          <w:lang w:eastAsia="pt-BR"/>
        </w:rPr>
        <w:t xml:space="preserve"> &gt;. </w:t>
      </w:r>
      <w:r w:rsidRPr="00E82BDE">
        <w:rPr>
          <w:rFonts w:eastAsia="Times New Roman"/>
          <w:sz w:val="22"/>
          <w:szCs w:val="22"/>
          <w:lang w:val="en-US" w:eastAsia="pt-BR"/>
        </w:rPr>
        <w:t>Acesso em: jun. 2016. </w:t>
      </w:r>
    </w:p>
    <w:p w:rsidR="0020336D" w:rsidRPr="00E82BDE" w:rsidRDefault="0020336D" w:rsidP="00E82BDE">
      <w:pPr>
        <w:spacing w:before="240" w:after="0" w:line="360" w:lineRule="auto"/>
        <w:jc w:val="both"/>
        <w:rPr>
          <w:sz w:val="22"/>
          <w:szCs w:val="22"/>
        </w:rPr>
      </w:pPr>
      <w:r w:rsidRPr="00E82BDE">
        <w:rPr>
          <w:sz w:val="22"/>
          <w:szCs w:val="22"/>
        </w:rPr>
        <w:t>COSTA, Carla Nóbrega Borges. Proposta de aplicação do diagnóstico in</w:t>
      </w:r>
      <w:r w:rsidRPr="00E82BDE">
        <w:rPr>
          <w:color w:val="000000" w:themeColor="text1"/>
          <w:sz w:val="22"/>
          <w:szCs w:val="22"/>
        </w:rPr>
        <w:t xml:space="preserve">terdisciplinar no transoperatório. </w:t>
      </w:r>
      <w:r w:rsidR="00555F75" w:rsidRPr="00E82BDE">
        <w:rPr>
          <w:i/>
          <w:color w:val="000000" w:themeColor="text1"/>
          <w:sz w:val="22"/>
          <w:szCs w:val="22"/>
        </w:rPr>
        <w:t>LIPH</w:t>
      </w:r>
      <w:r w:rsidRPr="00E82BDE">
        <w:rPr>
          <w:i/>
          <w:color w:val="000000" w:themeColor="text1"/>
          <w:sz w:val="22"/>
          <w:szCs w:val="22"/>
        </w:rPr>
        <w:t xml:space="preserve"> Science</w:t>
      </w:r>
      <w:r w:rsidRPr="00E82BDE">
        <w:rPr>
          <w:color w:val="000000" w:themeColor="text1"/>
          <w:sz w:val="22"/>
          <w:szCs w:val="22"/>
        </w:rPr>
        <w:t xml:space="preserve">, v. 1, n. 1, p.28-40, jul./set., 2014. </w:t>
      </w:r>
      <w:hyperlink r:id="rId17" w:history="1">
        <w:r w:rsidR="00555F75" w:rsidRPr="00E82BDE">
          <w:rPr>
            <w:rStyle w:val="Hyperlink"/>
            <w:rFonts w:cs="Arial"/>
            <w:color w:val="000000" w:themeColor="text1"/>
            <w:sz w:val="22"/>
            <w:szCs w:val="22"/>
          </w:rPr>
          <w:t>www.liphscience.com</w:t>
        </w:r>
      </w:hyperlink>
    </w:p>
    <w:p w:rsidR="00555F75" w:rsidRPr="00E82BDE" w:rsidRDefault="00555F75" w:rsidP="00E82BDE">
      <w:pPr>
        <w:spacing w:before="240" w:after="0" w:line="360" w:lineRule="auto"/>
        <w:jc w:val="both"/>
        <w:rPr>
          <w:rFonts w:eastAsia="Times New Roman"/>
          <w:sz w:val="22"/>
          <w:szCs w:val="22"/>
          <w:lang w:val="en-US" w:eastAsia="pt-BR"/>
        </w:rPr>
      </w:pPr>
      <w:r w:rsidRPr="00E82BDE">
        <w:rPr>
          <w:sz w:val="22"/>
          <w:szCs w:val="22"/>
        </w:rPr>
        <w:t xml:space="preserve">FERREIRA, Carla Maria Batista. Infecções parasitárias em crianças: projeto de intervenção para hospitalizações evitáveis. </w:t>
      </w:r>
      <w:r w:rsidRPr="00E82BDE">
        <w:rPr>
          <w:i/>
          <w:sz w:val="22"/>
          <w:szCs w:val="22"/>
          <w:lang w:val="en-US"/>
        </w:rPr>
        <w:t>LIPH Science</w:t>
      </w:r>
      <w:r w:rsidRPr="00E82BDE">
        <w:rPr>
          <w:sz w:val="22"/>
          <w:szCs w:val="22"/>
          <w:lang w:val="en-US"/>
        </w:rPr>
        <w:t>, v.2, n.1, p.13-28, jan./mar., 2015. www.liphscience.com</w:t>
      </w:r>
    </w:p>
    <w:p w:rsidR="00A63B1B" w:rsidRPr="00E82BDE" w:rsidRDefault="00A63B1B" w:rsidP="00E82BDE">
      <w:pPr>
        <w:spacing w:before="240" w:after="0" w:line="360" w:lineRule="auto"/>
        <w:jc w:val="both"/>
        <w:textAlignment w:val="baseline"/>
        <w:rPr>
          <w:sz w:val="22"/>
          <w:szCs w:val="22"/>
        </w:rPr>
      </w:pPr>
      <w:r w:rsidRPr="00E82BDE">
        <w:rPr>
          <w:rFonts w:eastAsia="Arial"/>
          <w:sz w:val="22"/>
          <w:szCs w:val="22"/>
          <w:lang w:val="en-US"/>
        </w:rPr>
        <w:t xml:space="preserve">GUIMARÃES, A.C. et al. </w:t>
      </w:r>
      <w:r w:rsidRPr="00E82BDE">
        <w:rPr>
          <w:rFonts w:eastAsia="Arial"/>
          <w:sz w:val="22"/>
          <w:szCs w:val="22"/>
        </w:rPr>
        <w:t xml:space="preserve">Óbitos associados à infecção hospitalar, ocorridos em um hospital geral de Sumaré-SP, Brasil. </w:t>
      </w:r>
      <w:r w:rsidRPr="00E82BDE">
        <w:rPr>
          <w:rFonts w:eastAsia="Arial"/>
          <w:i/>
          <w:sz w:val="22"/>
          <w:szCs w:val="22"/>
        </w:rPr>
        <w:t>Revista Brasileira Enfermagem</w:t>
      </w:r>
      <w:r w:rsidRPr="00E82BDE">
        <w:rPr>
          <w:rFonts w:eastAsia="Arial"/>
          <w:sz w:val="22"/>
          <w:szCs w:val="22"/>
        </w:rPr>
        <w:t xml:space="preserve">. Samuré, v. 64, n.5, p. 864-869, 2011. </w:t>
      </w:r>
    </w:p>
    <w:p w:rsidR="00A63B1B" w:rsidRPr="00E82BDE" w:rsidRDefault="00A63B1B" w:rsidP="00E82BDE">
      <w:pPr>
        <w:spacing w:before="240" w:after="0" w:line="360" w:lineRule="auto"/>
        <w:jc w:val="both"/>
        <w:textAlignment w:val="baseline"/>
        <w:rPr>
          <w:rFonts w:ascii="Segoe UI" w:eastAsia="Times New Roman" w:hAnsi="Segoe UI" w:cs="Segoe UI"/>
          <w:sz w:val="22"/>
          <w:szCs w:val="22"/>
          <w:lang w:eastAsia="pt-BR"/>
        </w:rPr>
      </w:pPr>
      <w:r w:rsidRPr="00E82BDE">
        <w:rPr>
          <w:rFonts w:eastAsia="Times New Roman"/>
          <w:sz w:val="22"/>
          <w:szCs w:val="22"/>
          <w:lang w:eastAsia="pt-BR"/>
        </w:rPr>
        <w:t xml:space="preserve">IWAMOTO, H.H. et al. Higienização das mãos no Processo Saúde-Doença: Processo Histórico e Caracterização Bibliográfica. </w:t>
      </w:r>
      <w:r w:rsidRPr="00E82BDE">
        <w:rPr>
          <w:rFonts w:eastAsia="Times New Roman"/>
          <w:i/>
          <w:sz w:val="22"/>
          <w:szCs w:val="22"/>
          <w:lang w:eastAsia="pt-BR"/>
        </w:rPr>
        <w:t>Anais do Congresso Tecnologia e Humanização na Comunicação em Saúde</w:t>
      </w:r>
      <w:r w:rsidRPr="00E82BDE">
        <w:rPr>
          <w:rFonts w:eastAsia="Times New Roman"/>
          <w:sz w:val="22"/>
          <w:szCs w:val="22"/>
          <w:lang w:eastAsia="pt-BR"/>
        </w:rPr>
        <w:t>, Ribeirão Preto, p- 143, 2009.</w:t>
      </w:r>
    </w:p>
    <w:p w:rsidR="00A63B1B" w:rsidRPr="00E82BDE" w:rsidRDefault="00A63B1B" w:rsidP="00E82BDE">
      <w:pPr>
        <w:spacing w:before="240" w:after="0" w:line="360" w:lineRule="auto"/>
        <w:jc w:val="both"/>
        <w:textAlignment w:val="baseline"/>
        <w:rPr>
          <w:rFonts w:eastAsia="Times New Roman"/>
          <w:sz w:val="22"/>
          <w:szCs w:val="22"/>
          <w:lang w:eastAsia="pt-BR"/>
        </w:rPr>
      </w:pPr>
      <w:r w:rsidRPr="00E82BDE">
        <w:rPr>
          <w:rFonts w:eastAsia="Times New Roman"/>
          <w:sz w:val="22"/>
          <w:szCs w:val="22"/>
          <w:lang w:eastAsia="pt-BR"/>
        </w:rPr>
        <w:t>MARTINEZ, M.R.; CAMPOS, L.A.A.F.; NOGUEIRA, P.C.K.. Adesão à técnica de lavagem de mãos em Unidade de Terapia Intensiva Neonatal.</w:t>
      </w:r>
      <w:r w:rsidR="00555F75" w:rsidRPr="00E82BDE">
        <w:rPr>
          <w:rFonts w:eastAsia="Times New Roman"/>
          <w:i/>
          <w:iCs/>
          <w:sz w:val="22"/>
          <w:szCs w:val="22"/>
          <w:lang w:eastAsia="pt-BR"/>
        </w:rPr>
        <w:t xml:space="preserve"> Revista Paulista de P</w:t>
      </w:r>
      <w:r w:rsidRPr="00E82BDE">
        <w:rPr>
          <w:rFonts w:eastAsia="Times New Roman"/>
          <w:i/>
          <w:iCs/>
          <w:sz w:val="22"/>
          <w:szCs w:val="22"/>
          <w:lang w:eastAsia="pt-BR"/>
        </w:rPr>
        <w:t>ediatria</w:t>
      </w:r>
      <w:r w:rsidRPr="00E82BDE">
        <w:rPr>
          <w:rFonts w:eastAsia="Times New Roman"/>
          <w:iCs/>
          <w:sz w:val="22"/>
          <w:szCs w:val="22"/>
          <w:lang w:eastAsia="pt-BR"/>
        </w:rPr>
        <w:t xml:space="preserve">, v.27, n. 2, p. 179-185, </w:t>
      </w:r>
      <w:r w:rsidRPr="00E82BDE">
        <w:rPr>
          <w:rFonts w:eastAsia="Times New Roman"/>
          <w:sz w:val="22"/>
          <w:szCs w:val="22"/>
          <w:lang w:eastAsia="pt-BR"/>
        </w:rPr>
        <w:t>2009.</w:t>
      </w:r>
    </w:p>
    <w:p w:rsidR="00A63B1B" w:rsidRPr="00E82BDE" w:rsidRDefault="00A63B1B" w:rsidP="00E82BDE">
      <w:pPr>
        <w:spacing w:before="240" w:after="0" w:line="360" w:lineRule="auto"/>
        <w:jc w:val="both"/>
        <w:rPr>
          <w:sz w:val="22"/>
          <w:szCs w:val="22"/>
        </w:rPr>
      </w:pPr>
      <w:r w:rsidRPr="00E82BDE">
        <w:rPr>
          <w:sz w:val="22"/>
          <w:szCs w:val="22"/>
        </w:rPr>
        <w:t xml:space="preserve">NEVES Z.C.P. et al. </w:t>
      </w:r>
      <w:r w:rsidRPr="00E82BDE">
        <w:rPr>
          <w:rFonts w:eastAsia="Times New Roman"/>
          <w:sz w:val="22"/>
          <w:szCs w:val="22"/>
          <w:lang w:eastAsia="pt-BR"/>
        </w:rPr>
        <w:t>Higienização das mãos: o impacto de estratégias de incentivo à adesão entre profissionais de saúde de uma unidade de terapia intensiva neonatal.</w:t>
      </w:r>
      <w:r w:rsidRPr="00E82BDE">
        <w:rPr>
          <w:rFonts w:eastAsia="Times New Roman"/>
          <w:b/>
          <w:sz w:val="22"/>
          <w:szCs w:val="22"/>
          <w:lang w:eastAsia="pt-BR"/>
        </w:rPr>
        <w:t xml:space="preserve"> </w:t>
      </w:r>
      <w:r w:rsidRPr="00E82BDE">
        <w:rPr>
          <w:rFonts w:eastAsia="Times New Roman"/>
          <w:i/>
          <w:sz w:val="22"/>
          <w:szCs w:val="22"/>
          <w:lang w:eastAsia="pt-BR"/>
        </w:rPr>
        <w:t>Revista Latino-Americana de Enfermagem</w:t>
      </w:r>
      <w:r w:rsidR="00DA58B1" w:rsidRPr="00E82BDE">
        <w:rPr>
          <w:rFonts w:eastAsia="Times New Roman"/>
          <w:sz w:val="22"/>
          <w:szCs w:val="22"/>
          <w:lang w:eastAsia="pt-BR"/>
        </w:rPr>
        <w:t xml:space="preserve">, v.14, n.4, 2006. </w:t>
      </w:r>
      <w:r w:rsidR="00DA58B1" w:rsidRPr="00E82BDE">
        <w:rPr>
          <w:sz w:val="22"/>
          <w:szCs w:val="22"/>
        </w:rPr>
        <w:t>Online. Disponível em: &lt;http://www.scielo.br/pdf/rlae/v14n4/pt_v14n4a12.pdf&gt;. Acesso em jun. 2016.</w:t>
      </w:r>
      <w:r w:rsidRPr="00E82BDE">
        <w:rPr>
          <w:rFonts w:eastAsia="Times New Roman"/>
          <w:color w:val="FF0000"/>
          <w:sz w:val="22"/>
          <w:szCs w:val="22"/>
          <w:lang w:eastAsia="pt-BR"/>
        </w:rPr>
        <w:t xml:space="preserve"> </w:t>
      </w:r>
    </w:p>
    <w:p w:rsidR="007E7E52" w:rsidRDefault="007E7E52" w:rsidP="00E82BDE">
      <w:pPr>
        <w:shd w:val="clear" w:color="auto" w:fill="FFFFFF"/>
        <w:spacing w:before="240" w:after="0" w:line="360" w:lineRule="auto"/>
        <w:jc w:val="both"/>
        <w:textAlignment w:val="baseline"/>
        <w:rPr>
          <w:rFonts w:eastAsia="Times New Roman"/>
          <w:sz w:val="22"/>
          <w:szCs w:val="22"/>
          <w:shd w:val="clear" w:color="auto" w:fill="FFFFFF"/>
          <w:lang w:eastAsia="pt-BR"/>
        </w:rPr>
      </w:pPr>
    </w:p>
    <w:p w:rsidR="007E7E52" w:rsidRDefault="007E7E52" w:rsidP="00E82BDE">
      <w:pPr>
        <w:shd w:val="clear" w:color="auto" w:fill="FFFFFF"/>
        <w:spacing w:before="240" w:after="0" w:line="360" w:lineRule="auto"/>
        <w:jc w:val="both"/>
        <w:textAlignment w:val="baseline"/>
        <w:rPr>
          <w:rFonts w:eastAsia="Times New Roman"/>
          <w:sz w:val="22"/>
          <w:szCs w:val="22"/>
          <w:shd w:val="clear" w:color="auto" w:fill="FFFFFF"/>
          <w:lang w:eastAsia="pt-BR"/>
        </w:rPr>
      </w:pPr>
    </w:p>
    <w:p w:rsidR="00E82BDE" w:rsidRPr="00E82BDE" w:rsidRDefault="00A63B1B" w:rsidP="00E82BDE">
      <w:pPr>
        <w:shd w:val="clear" w:color="auto" w:fill="FFFFFF"/>
        <w:spacing w:before="240" w:after="0" w:line="360" w:lineRule="auto"/>
        <w:jc w:val="both"/>
        <w:textAlignment w:val="baseline"/>
        <w:rPr>
          <w:rFonts w:eastAsia="Times New Roman"/>
          <w:sz w:val="22"/>
          <w:szCs w:val="22"/>
          <w:lang w:eastAsia="pt-BR"/>
        </w:rPr>
      </w:pPr>
      <w:bookmarkStart w:id="1" w:name="_GoBack"/>
      <w:bookmarkEnd w:id="1"/>
      <w:r w:rsidRPr="00E82BDE">
        <w:rPr>
          <w:rFonts w:eastAsia="Times New Roman"/>
          <w:sz w:val="22"/>
          <w:szCs w:val="22"/>
          <w:shd w:val="clear" w:color="auto" w:fill="FFFFFF"/>
          <w:lang w:eastAsia="pt-BR"/>
        </w:rPr>
        <w:t>OLIVEIRA,</w:t>
      </w:r>
      <w:r w:rsidRPr="00E82BDE">
        <w:rPr>
          <w:rFonts w:eastAsia="Times New Roman"/>
          <w:sz w:val="22"/>
          <w:szCs w:val="22"/>
          <w:shd w:val="clear" w:color="auto" w:fill="FFFFFF"/>
          <w:vertAlign w:val="superscript"/>
          <w:lang w:eastAsia="pt-BR"/>
        </w:rPr>
        <w:t xml:space="preserve">  </w:t>
      </w:r>
      <w:r w:rsidR="00573CC9" w:rsidRPr="00E82BDE">
        <w:rPr>
          <w:rFonts w:eastAsia="Times New Roman"/>
          <w:sz w:val="22"/>
          <w:szCs w:val="22"/>
          <w:shd w:val="clear" w:color="auto" w:fill="FFFFFF"/>
          <w:lang w:eastAsia="pt-BR"/>
        </w:rPr>
        <w:t>A.C.</w:t>
      </w:r>
      <w:r w:rsidRPr="00E82BDE">
        <w:rPr>
          <w:rFonts w:eastAsia="Times New Roman"/>
          <w:sz w:val="22"/>
          <w:szCs w:val="22"/>
          <w:shd w:val="clear" w:color="auto" w:fill="FFFFFF"/>
          <w:lang w:eastAsia="pt-BR"/>
        </w:rPr>
        <w:t xml:space="preserve">; PAULA, A.O; Monitoração da Adesão à Higienização das Mãos: uma Revisão de Literatura. </w:t>
      </w:r>
      <w:r w:rsidRPr="00E82BDE">
        <w:rPr>
          <w:rFonts w:eastAsia="Times New Roman"/>
          <w:i/>
          <w:iCs/>
          <w:sz w:val="22"/>
          <w:szCs w:val="22"/>
          <w:lang w:eastAsia="pt-BR"/>
        </w:rPr>
        <w:t>Acta paulista enfermagem</w:t>
      </w:r>
      <w:r w:rsidRPr="00E82BDE">
        <w:rPr>
          <w:rFonts w:eastAsia="Times New Roman"/>
          <w:sz w:val="22"/>
          <w:szCs w:val="22"/>
          <w:lang w:eastAsia="pt-BR"/>
        </w:rPr>
        <w:t>. Belo Horizon</w:t>
      </w:r>
      <w:r w:rsidR="00DA58B1" w:rsidRPr="00E82BDE">
        <w:rPr>
          <w:rFonts w:eastAsia="Times New Roman"/>
          <w:sz w:val="22"/>
          <w:szCs w:val="22"/>
          <w:lang w:eastAsia="pt-BR"/>
        </w:rPr>
        <w:t>te, v.24, n.3, p. 407-413, 2011.</w:t>
      </w:r>
      <w:r w:rsidR="00DA58B1" w:rsidRPr="00E82BDE">
        <w:rPr>
          <w:i/>
          <w:color w:val="FF0000"/>
          <w:sz w:val="22"/>
          <w:szCs w:val="22"/>
        </w:rPr>
        <w:t xml:space="preserve"> </w:t>
      </w:r>
    </w:p>
    <w:p w:rsidR="00E82BDE" w:rsidRPr="00E82BDE" w:rsidRDefault="00E82BDE" w:rsidP="00E82BDE">
      <w:pPr>
        <w:spacing w:after="0" w:line="360" w:lineRule="auto"/>
        <w:jc w:val="both"/>
        <w:rPr>
          <w:color w:val="000000" w:themeColor="text1"/>
          <w:sz w:val="22"/>
          <w:szCs w:val="22"/>
        </w:rPr>
      </w:pPr>
    </w:p>
    <w:p w:rsidR="00A63B1B" w:rsidRPr="00E82BDE" w:rsidRDefault="00A63B1B" w:rsidP="00E82BDE">
      <w:pPr>
        <w:spacing w:after="0" w:line="360" w:lineRule="auto"/>
        <w:jc w:val="both"/>
        <w:rPr>
          <w:sz w:val="22"/>
          <w:szCs w:val="22"/>
        </w:rPr>
      </w:pPr>
      <w:r w:rsidRPr="00E82BDE">
        <w:rPr>
          <w:color w:val="000000" w:themeColor="text1"/>
          <w:sz w:val="22"/>
          <w:szCs w:val="22"/>
        </w:rPr>
        <w:t>PRIMO,</w:t>
      </w:r>
      <w:r w:rsidRPr="00E82BDE">
        <w:rPr>
          <w:sz w:val="22"/>
          <w:szCs w:val="22"/>
        </w:rPr>
        <w:t xml:space="preserve"> M.G.B. et al. Adesão à prática de higienização das mãos por profissionais de saúde de um Hospital Universitário. </w:t>
      </w:r>
      <w:r w:rsidRPr="00E82BDE">
        <w:rPr>
          <w:i/>
          <w:sz w:val="22"/>
          <w:szCs w:val="22"/>
        </w:rPr>
        <w:t>Revista Eletrônica de Enfermagem.</w:t>
      </w:r>
      <w:r w:rsidR="00573CC9" w:rsidRPr="00E82BDE">
        <w:rPr>
          <w:i/>
          <w:sz w:val="22"/>
          <w:szCs w:val="22"/>
        </w:rPr>
        <w:t xml:space="preserve"> </w:t>
      </w:r>
      <w:r w:rsidR="00573CC9" w:rsidRPr="00E82BDE">
        <w:rPr>
          <w:sz w:val="22"/>
          <w:szCs w:val="22"/>
        </w:rPr>
        <w:t xml:space="preserve">v. </w:t>
      </w:r>
      <w:r w:rsidR="00573CC9" w:rsidRPr="00E82BDE">
        <w:rPr>
          <w:color w:val="000000"/>
          <w:sz w:val="22"/>
          <w:szCs w:val="22"/>
        </w:rPr>
        <w:t>12, n. 2, p. 266-271, 2010.</w:t>
      </w:r>
      <w:r w:rsidR="00573CC9" w:rsidRPr="00E82BDE">
        <w:rPr>
          <w:rFonts w:ascii="Verdana" w:hAnsi="Verdana"/>
          <w:color w:val="000000"/>
          <w:sz w:val="22"/>
          <w:szCs w:val="22"/>
        </w:rPr>
        <w:t xml:space="preserve"> </w:t>
      </w:r>
      <w:r w:rsidRPr="00E82BDE">
        <w:rPr>
          <w:sz w:val="22"/>
          <w:szCs w:val="22"/>
        </w:rPr>
        <w:t xml:space="preserve">Online. Disponível em: &lt; </w:t>
      </w:r>
      <w:hyperlink r:id="rId18" w:history="1">
        <w:r w:rsidRPr="00E82BDE">
          <w:rPr>
            <w:rStyle w:val="Hyperlink"/>
            <w:rFonts w:cs="Arial"/>
            <w:color w:val="auto"/>
            <w:sz w:val="22"/>
            <w:szCs w:val="22"/>
          </w:rPr>
          <w:t>http://dx.doi.org/10.5216/10.5216/ree.v12i2.7656</w:t>
        </w:r>
      </w:hyperlink>
      <w:r w:rsidRPr="00E82BDE">
        <w:rPr>
          <w:sz w:val="22"/>
          <w:szCs w:val="22"/>
        </w:rPr>
        <w:t xml:space="preserve"> &gt;. Acesso em  jun. 2016.</w:t>
      </w:r>
    </w:p>
    <w:p w:rsidR="008735F8" w:rsidRPr="00E82BDE" w:rsidRDefault="008735F8" w:rsidP="00E82BDE">
      <w:pPr>
        <w:spacing w:after="0" w:line="360" w:lineRule="auto"/>
        <w:jc w:val="both"/>
        <w:textAlignment w:val="baseline"/>
        <w:rPr>
          <w:rFonts w:eastAsia="Times New Roman"/>
          <w:sz w:val="22"/>
          <w:szCs w:val="22"/>
          <w:lang w:eastAsia="pt-BR"/>
        </w:rPr>
      </w:pPr>
    </w:p>
    <w:p w:rsidR="00A63B1B" w:rsidRPr="00E82BDE" w:rsidRDefault="00A63B1B" w:rsidP="00E82BDE">
      <w:pPr>
        <w:spacing w:after="0" w:line="360" w:lineRule="auto"/>
        <w:jc w:val="both"/>
        <w:textAlignment w:val="baseline"/>
        <w:rPr>
          <w:rFonts w:eastAsia="Times New Roman"/>
          <w:sz w:val="22"/>
          <w:szCs w:val="22"/>
          <w:lang w:eastAsia="pt-BR"/>
        </w:rPr>
      </w:pPr>
      <w:r w:rsidRPr="00E82BDE">
        <w:rPr>
          <w:rFonts w:eastAsia="Times New Roman"/>
          <w:sz w:val="22"/>
          <w:szCs w:val="22"/>
          <w:lang w:eastAsia="pt-BR"/>
        </w:rPr>
        <w:t xml:space="preserve">SANTOS, T.C.R. et al.; Higienização das Mãos em Ambiente Hospitalar: Uso de Indicadores de Conformidade. </w:t>
      </w:r>
      <w:r w:rsidRPr="00E82BDE">
        <w:rPr>
          <w:rFonts w:eastAsia="Times New Roman"/>
          <w:i/>
          <w:iCs/>
          <w:sz w:val="22"/>
          <w:szCs w:val="22"/>
          <w:lang w:eastAsia="pt-BR"/>
        </w:rPr>
        <w:t xml:space="preserve">Revista Gaúcha Enfermagem. </w:t>
      </w:r>
      <w:r w:rsidRPr="00E82BDE">
        <w:rPr>
          <w:rFonts w:eastAsia="Times New Roman"/>
          <w:iCs/>
          <w:sz w:val="22"/>
          <w:szCs w:val="22"/>
          <w:lang w:eastAsia="pt-BR"/>
        </w:rPr>
        <w:t>São Carlos</w:t>
      </w:r>
      <w:r w:rsidRPr="00E82BDE">
        <w:rPr>
          <w:rFonts w:eastAsia="Times New Roman"/>
          <w:sz w:val="22"/>
          <w:szCs w:val="22"/>
          <w:lang w:eastAsia="pt-BR"/>
        </w:rPr>
        <w:t>, v. 35, n.1, p. 70-77, 2014.</w:t>
      </w:r>
    </w:p>
    <w:p w:rsidR="00555F75" w:rsidRPr="00E82BDE" w:rsidRDefault="00555F75" w:rsidP="00E82BDE">
      <w:pPr>
        <w:spacing w:after="0" w:line="360" w:lineRule="auto"/>
        <w:jc w:val="both"/>
        <w:textAlignment w:val="baseline"/>
        <w:rPr>
          <w:rFonts w:eastAsia="Times New Roman"/>
          <w:sz w:val="22"/>
          <w:szCs w:val="22"/>
          <w:lang w:eastAsia="pt-BR"/>
        </w:rPr>
      </w:pPr>
    </w:p>
    <w:p w:rsidR="00555F75" w:rsidRPr="00E82BDE" w:rsidRDefault="00555F75" w:rsidP="00E82BDE">
      <w:pPr>
        <w:spacing w:after="0" w:line="360" w:lineRule="auto"/>
        <w:jc w:val="both"/>
        <w:textAlignment w:val="baseline"/>
        <w:rPr>
          <w:rFonts w:ascii="Segoe UI" w:eastAsia="Times New Roman" w:hAnsi="Segoe UI" w:cs="Segoe UI"/>
          <w:sz w:val="22"/>
          <w:szCs w:val="22"/>
          <w:lang w:eastAsia="pt-BR"/>
        </w:rPr>
      </w:pPr>
      <w:r w:rsidRPr="00E82BDE">
        <w:rPr>
          <w:sz w:val="22"/>
          <w:szCs w:val="22"/>
        </w:rPr>
        <w:t xml:space="preserve">SILVA, Fernanda Cristina Gonçalves da et al. </w:t>
      </w:r>
      <w:r w:rsidRPr="00E82BDE">
        <w:rPr>
          <w:sz w:val="22"/>
          <w:szCs w:val="22"/>
          <w:lang w:val="en-US"/>
        </w:rPr>
        <w:t xml:space="preserve">Mycobacterium fortuitum in implantation of breast prosthesis. </w:t>
      </w:r>
      <w:r w:rsidRPr="00E82BDE">
        <w:rPr>
          <w:i/>
          <w:sz w:val="22"/>
          <w:szCs w:val="22"/>
        </w:rPr>
        <w:t>LIPH Science</w:t>
      </w:r>
      <w:r w:rsidRPr="00E82BDE">
        <w:rPr>
          <w:sz w:val="22"/>
          <w:szCs w:val="22"/>
        </w:rPr>
        <w:t>, v. 2, n. 3, p.1-15, jul./set., 2015. www.liphscience.com</w:t>
      </w:r>
    </w:p>
    <w:p w:rsidR="008735F8" w:rsidRPr="00E82BDE" w:rsidRDefault="008735F8" w:rsidP="00E82BDE">
      <w:pPr>
        <w:spacing w:after="0" w:line="360" w:lineRule="auto"/>
        <w:jc w:val="both"/>
        <w:textAlignment w:val="baseline"/>
        <w:rPr>
          <w:rFonts w:eastAsia="Times New Roman"/>
          <w:sz w:val="22"/>
          <w:szCs w:val="22"/>
          <w:lang w:eastAsia="pt-BR"/>
        </w:rPr>
      </w:pPr>
    </w:p>
    <w:p w:rsidR="00A63B1B" w:rsidRPr="00E82BDE" w:rsidRDefault="00A63B1B" w:rsidP="00E82BDE">
      <w:pPr>
        <w:spacing w:after="0" w:line="360" w:lineRule="auto"/>
        <w:jc w:val="both"/>
        <w:textAlignment w:val="baseline"/>
        <w:rPr>
          <w:rFonts w:ascii="Segoe UI" w:eastAsia="Times New Roman" w:hAnsi="Segoe UI" w:cs="Segoe UI"/>
          <w:sz w:val="22"/>
          <w:szCs w:val="22"/>
          <w:lang w:val="en-US" w:eastAsia="pt-BR"/>
        </w:rPr>
      </w:pPr>
      <w:r w:rsidRPr="00E82BDE">
        <w:rPr>
          <w:rFonts w:eastAsia="Times New Roman"/>
          <w:sz w:val="22"/>
          <w:szCs w:val="22"/>
          <w:lang w:eastAsia="pt-BR"/>
        </w:rPr>
        <w:t xml:space="preserve">SILVA, F.M. et al.; Higienização das Mãos e a Segurança do Paciente Pediátrico. </w:t>
      </w:r>
      <w:r w:rsidRPr="00E82BDE">
        <w:rPr>
          <w:rFonts w:eastAsia="Times New Roman"/>
          <w:i/>
          <w:iCs/>
          <w:sz w:val="22"/>
          <w:szCs w:val="22"/>
          <w:lang w:val="en-US" w:eastAsia="pt-BR"/>
        </w:rPr>
        <w:t>Ciencia y Enfermeria XIX</w:t>
      </w:r>
      <w:r w:rsidRPr="00E82BDE">
        <w:rPr>
          <w:rFonts w:eastAsia="Times New Roman"/>
          <w:sz w:val="22"/>
          <w:szCs w:val="22"/>
          <w:lang w:val="en-US" w:eastAsia="pt-BR"/>
        </w:rPr>
        <w:t>. Santa Catarina, v.2, p.99-109, 2013.</w:t>
      </w:r>
    </w:p>
    <w:p w:rsidR="00E82BDE" w:rsidRPr="00E82BDE" w:rsidRDefault="00E82BDE" w:rsidP="00E82BDE">
      <w:pPr>
        <w:spacing w:after="0" w:line="360" w:lineRule="auto"/>
        <w:jc w:val="both"/>
        <w:rPr>
          <w:sz w:val="22"/>
          <w:szCs w:val="22"/>
          <w:lang w:val="en-US"/>
        </w:rPr>
      </w:pPr>
    </w:p>
    <w:p w:rsidR="00A63B1B" w:rsidRPr="00E82BDE" w:rsidRDefault="00EB606B" w:rsidP="00E82BDE">
      <w:pPr>
        <w:spacing w:after="0" w:line="360" w:lineRule="auto"/>
        <w:jc w:val="both"/>
        <w:rPr>
          <w:sz w:val="22"/>
          <w:szCs w:val="22"/>
        </w:rPr>
      </w:pPr>
      <w:r w:rsidRPr="00E82BDE">
        <w:rPr>
          <w:sz w:val="22"/>
          <w:szCs w:val="22"/>
          <w:lang w:val="en-US"/>
        </w:rPr>
        <w:t>WORLD HEALTH ORGANIZATION (</w:t>
      </w:r>
      <w:r w:rsidR="00A63B1B" w:rsidRPr="00E82BDE">
        <w:rPr>
          <w:sz w:val="22"/>
          <w:szCs w:val="22"/>
          <w:lang w:val="en-US"/>
        </w:rPr>
        <w:t>WHO</w:t>
      </w:r>
      <w:r w:rsidRPr="00E82BDE">
        <w:rPr>
          <w:sz w:val="22"/>
          <w:szCs w:val="22"/>
          <w:lang w:val="en-US"/>
        </w:rPr>
        <w:t>).</w:t>
      </w:r>
      <w:r w:rsidR="00B93478" w:rsidRPr="00E82BDE">
        <w:rPr>
          <w:sz w:val="22"/>
          <w:szCs w:val="22"/>
          <w:lang w:val="en-US"/>
        </w:rPr>
        <w:t xml:space="preserve"> G</w:t>
      </w:r>
      <w:r w:rsidR="00A63B1B" w:rsidRPr="00E82BDE">
        <w:rPr>
          <w:sz w:val="22"/>
          <w:szCs w:val="22"/>
          <w:lang w:val="en-US"/>
        </w:rPr>
        <w:t xml:space="preserve">uidelines on hand hygiene in health care. First global patient safety challenge clean care is safer care. Geneva: WHO. 2009. </w:t>
      </w:r>
      <w:r w:rsidR="00A63B1B" w:rsidRPr="00E82BDE">
        <w:rPr>
          <w:sz w:val="22"/>
          <w:szCs w:val="22"/>
        </w:rPr>
        <w:t>Disponível em: &lt;</w:t>
      </w:r>
      <w:r w:rsidR="00A63B1B" w:rsidRPr="00E82BDE">
        <w:rPr>
          <w:sz w:val="22"/>
          <w:szCs w:val="22"/>
          <w:u w:val="single"/>
        </w:rPr>
        <w:t>http://apps.who.int/medicinedocs/documents/s16320e/s16320e.pdf</w:t>
      </w:r>
      <w:r w:rsidR="00A63B1B" w:rsidRPr="00E82BDE">
        <w:rPr>
          <w:sz w:val="22"/>
          <w:szCs w:val="22"/>
        </w:rPr>
        <w:t>&gt;. Acesso em  jun. 2016.</w:t>
      </w:r>
    </w:p>
    <w:p w:rsidR="00064919" w:rsidRPr="00E82BDE" w:rsidRDefault="00064919" w:rsidP="00E82BDE">
      <w:pPr>
        <w:spacing w:after="0" w:line="360" w:lineRule="auto"/>
        <w:jc w:val="both"/>
        <w:rPr>
          <w:sz w:val="22"/>
          <w:szCs w:val="22"/>
        </w:rPr>
      </w:pPr>
    </w:p>
    <w:p w:rsidR="00640876" w:rsidRPr="00E82BDE" w:rsidRDefault="00640876" w:rsidP="00E82BDE">
      <w:pPr>
        <w:spacing w:after="0" w:line="360" w:lineRule="auto"/>
        <w:jc w:val="both"/>
        <w:rPr>
          <w:sz w:val="22"/>
          <w:szCs w:val="22"/>
        </w:rPr>
      </w:pPr>
      <w:r w:rsidRPr="00E82BDE">
        <w:rPr>
          <w:sz w:val="22"/>
          <w:szCs w:val="22"/>
        </w:rPr>
        <w:t xml:space="preserve">SILVA, P. P. C. da; SZYMANIAK, N. P. Recensão da Portaria 930/92 do Ministério da Saúde sobre a classificação do potencial de contaminação da ferida cirúrgica. </w:t>
      </w:r>
      <w:r w:rsidRPr="00E82BDE">
        <w:rPr>
          <w:i/>
          <w:sz w:val="22"/>
          <w:szCs w:val="22"/>
        </w:rPr>
        <w:t>LIPH Science</w:t>
      </w:r>
      <w:r w:rsidRPr="00E82BDE">
        <w:rPr>
          <w:sz w:val="22"/>
          <w:szCs w:val="22"/>
        </w:rPr>
        <w:t>, v. 1, n. 1, p.16-27, jul./set., 2014. www.liphscience.com</w:t>
      </w:r>
    </w:p>
    <w:sectPr w:rsidR="00640876" w:rsidRPr="00E82BDE" w:rsidSect="00DC20EE">
      <w:headerReference w:type="default" r:id="rId19"/>
      <w:footerReference w:type="default" r:id="rId20"/>
      <w:pgSz w:w="11906" w:h="16838"/>
      <w:pgMar w:top="1417" w:right="1701" w:bottom="1417" w:left="1701" w:header="708" w:footer="708" w:gutter="0"/>
      <w:pgNumType w:start="9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4127" w:rsidRDefault="00204127" w:rsidP="00257609">
      <w:pPr>
        <w:spacing w:after="0" w:line="240" w:lineRule="auto"/>
      </w:pPr>
      <w:r>
        <w:separator/>
      </w:r>
    </w:p>
  </w:endnote>
  <w:endnote w:type="continuationSeparator" w:id="0">
    <w:p w:rsidR="00204127" w:rsidRDefault="00204127" w:rsidP="00257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6A4" w:rsidRDefault="003536A4" w:rsidP="00797061">
    <w:pPr>
      <w:pStyle w:val="Rodap"/>
      <w:jc w:val="both"/>
      <w:rPr>
        <w:rFonts w:ascii="Helvetica" w:hAnsi="Helvetica"/>
        <w:color w:val="222222"/>
        <w:sz w:val="20"/>
        <w:szCs w:val="20"/>
        <w:shd w:val="clear" w:color="auto" w:fill="FFFFFF"/>
      </w:rPr>
    </w:pPr>
  </w:p>
  <w:p w:rsidR="00341E8F" w:rsidRPr="00691628" w:rsidRDefault="002510E2" w:rsidP="00797061">
    <w:pPr>
      <w:pStyle w:val="Rodap"/>
      <w:jc w:val="both"/>
      <w:rPr>
        <w:sz w:val="18"/>
        <w:szCs w:val="18"/>
      </w:rPr>
    </w:pPr>
    <w:r w:rsidRPr="00691628">
      <w:rPr>
        <w:rFonts w:ascii="Helvetica" w:hAnsi="Helvetica"/>
        <w:color w:val="222222"/>
        <w:sz w:val="18"/>
        <w:szCs w:val="18"/>
        <w:shd w:val="clear" w:color="auto" w:fill="FFFFFF"/>
      </w:rPr>
      <w:t>LARANJO, Lorraine Bisinotto et al. </w:t>
    </w:r>
    <w:r w:rsidRPr="00691628">
      <w:rPr>
        <w:rFonts w:ascii="Helvetica" w:hAnsi="Helvetica"/>
        <w:bCs/>
        <w:color w:val="222222"/>
        <w:sz w:val="18"/>
        <w:szCs w:val="18"/>
        <w:shd w:val="clear" w:color="auto" w:fill="FFFFFF"/>
      </w:rPr>
      <w:t>Análise da higiene das mãos da equipe interdisciplinar de acordo com o protocolo hospitalar</w:t>
    </w:r>
    <w:r w:rsidRPr="00691628">
      <w:rPr>
        <w:rFonts w:ascii="Helvetica" w:hAnsi="Helvetica"/>
        <w:b/>
        <w:bCs/>
        <w:color w:val="222222"/>
        <w:sz w:val="18"/>
        <w:szCs w:val="18"/>
        <w:shd w:val="clear" w:color="auto" w:fill="FFFFFF"/>
      </w:rPr>
      <w:t>.</w:t>
    </w:r>
    <w:r w:rsidR="00AF126E" w:rsidRPr="00691628">
      <w:rPr>
        <w:rFonts w:ascii="Helvetica" w:hAnsi="Helvetica"/>
        <w:b/>
        <w:bCs/>
        <w:color w:val="222222"/>
        <w:sz w:val="18"/>
        <w:szCs w:val="18"/>
        <w:shd w:val="clear" w:color="auto" w:fill="FFFFFF"/>
      </w:rPr>
      <w:t xml:space="preserve"> </w:t>
    </w:r>
    <w:r w:rsidR="00AF126E" w:rsidRPr="00691628">
      <w:rPr>
        <w:rFonts w:ascii="Helvetica" w:hAnsi="Helvetica"/>
        <w:color w:val="222222"/>
        <w:sz w:val="18"/>
        <w:szCs w:val="18"/>
        <w:shd w:val="clear" w:color="auto" w:fill="FFFFFF"/>
      </w:rPr>
      <w:t xml:space="preserve">12 p. </w:t>
    </w:r>
    <w:r w:rsidR="00AF126E" w:rsidRPr="00691628">
      <w:rPr>
        <w:sz w:val="18"/>
        <w:szCs w:val="18"/>
      </w:rPr>
      <w:t>Atividade extensionista do “Projeto de Extensão Formação Discente no Control</w:t>
    </w:r>
    <w:r w:rsidR="00797061" w:rsidRPr="00691628">
      <w:rPr>
        <w:sz w:val="18"/>
        <w:szCs w:val="18"/>
      </w:rPr>
      <w:t>e de Infecção Perioperatório”</w:t>
    </w:r>
    <w:r w:rsidR="00AF126E" w:rsidRPr="00691628">
      <w:rPr>
        <w:rFonts w:ascii="Helvetica" w:hAnsi="Helvetica"/>
        <w:color w:val="222222"/>
        <w:sz w:val="18"/>
        <w:szCs w:val="18"/>
        <w:shd w:val="clear" w:color="auto" w:fill="FFFFFF"/>
      </w:rPr>
      <w:t>, Pró-R</w:t>
    </w:r>
    <w:r w:rsidRPr="00691628">
      <w:rPr>
        <w:rFonts w:ascii="Helvetica" w:hAnsi="Helvetica"/>
        <w:color w:val="222222"/>
        <w:sz w:val="18"/>
        <w:szCs w:val="18"/>
        <w:shd w:val="clear" w:color="auto" w:fill="FFFFFF"/>
      </w:rPr>
      <w:t>eitoria de Extensão</w:t>
    </w:r>
    <w:r w:rsidR="00797061" w:rsidRPr="00691628">
      <w:rPr>
        <w:rFonts w:ascii="Helvetica" w:hAnsi="Helvetica"/>
        <w:color w:val="222222"/>
        <w:sz w:val="18"/>
        <w:szCs w:val="18"/>
        <w:shd w:val="clear" w:color="auto" w:fill="FFFFFF"/>
      </w:rPr>
      <w:t xml:space="preserve"> Universitária</w:t>
    </w:r>
    <w:r w:rsidRPr="00691628">
      <w:rPr>
        <w:rFonts w:ascii="Helvetica" w:hAnsi="Helvetica"/>
        <w:color w:val="222222"/>
        <w:sz w:val="18"/>
        <w:szCs w:val="18"/>
        <w:shd w:val="clear" w:color="auto" w:fill="FFFFFF"/>
      </w:rPr>
      <w:t xml:space="preserve">, Universidade Federal do Triângulo Mineiro (UFTM), 2016.  Banca Examinadora: </w:t>
    </w:r>
    <w:hyperlink r:id="rId1" w:history="1">
      <w:r w:rsidR="00797061" w:rsidRPr="00691628">
        <w:rPr>
          <w:rStyle w:val="Hyperlink"/>
          <w:rFonts w:cs="Arial"/>
          <w:sz w:val="18"/>
          <w:szCs w:val="18"/>
          <w:shd w:val="clear" w:color="auto" w:fill="FFFFFF"/>
        </w:rPr>
        <w:t>Adriana Gonçalves de Oliveira</w:t>
      </w:r>
      <w:r w:rsidR="00797061" w:rsidRPr="00691628">
        <w:rPr>
          <w:rStyle w:val="Hyperlink"/>
          <w:rFonts w:cs="Arial"/>
          <w:sz w:val="18"/>
          <w:szCs w:val="18"/>
        </w:rPr>
        <w:t> </w:t>
      </w:r>
    </w:hyperlink>
  </w:p>
  <w:p w:rsidR="00341E8F" w:rsidRPr="007A2149" w:rsidRDefault="00341E8F" w:rsidP="006A0BBE">
    <w:pPr>
      <w:pStyle w:val="Rodap"/>
      <w:jc w:val="both"/>
      <w:rPr>
        <w:strike/>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4127" w:rsidRDefault="00204127" w:rsidP="00257609">
      <w:pPr>
        <w:spacing w:after="0" w:line="240" w:lineRule="auto"/>
      </w:pPr>
      <w:r>
        <w:separator/>
      </w:r>
    </w:p>
  </w:footnote>
  <w:footnote w:type="continuationSeparator" w:id="0">
    <w:p w:rsidR="00204127" w:rsidRDefault="00204127" w:rsidP="002576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7436" w:rsidRPr="00743FA0" w:rsidRDefault="00487436" w:rsidP="00487436">
    <w:pPr>
      <w:pStyle w:val="Cabealho"/>
      <w:jc w:val="center"/>
      <w:rPr>
        <w:sz w:val="16"/>
        <w:szCs w:val="16"/>
      </w:rPr>
    </w:pPr>
    <w:r w:rsidRPr="00743FA0">
      <w:rPr>
        <w:b/>
        <w:bCs/>
        <w:color w:val="393939"/>
        <w:sz w:val="16"/>
        <w:szCs w:val="16"/>
        <w:shd w:val="clear" w:color="auto" w:fill="FFFFFF"/>
      </w:rPr>
      <w:t>ISSN 2358-3657</w:t>
    </w:r>
  </w:p>
  <w:p w:rsidR="00487436" w:rsidRDefault="00487436">
    <w:pPr>
      <w:pStyle w:val="Cabealho"/>
      <w:jc w:val="right"/>
    </w:pPr>
  </w:p>
  <w:p w:rsidR="00341E8F" w:rsidRPr="00122EEA" w:rsidRDefault="00917A81" w:rsidP="00743FA0">
    <w:pPr>
      <w:pStyle w:val="Cabealho"/>
      <w:jc w:val="right"/>
      <w:rPr>
        <w:noProof/>
        <w:sz w:val="20"/>
        <w:szCs w:val="20"/>
      </w:rPr>
    </w:pPr>
    <w:r w:rsidRPr="00122EEA">
      <w:rPr>
        <w:sz w:val="20"/>
        <w:szCs w:val="20"/>
      </w:rPr>
      <w:fldChar w:fldCharType="begin"/>
    </w:r>
    <w:r w:rsidR="00341E8F" w:rsidRPr="00122EEA">
      <w:rPr>
        <w:sz w:val="20"/>
        <w:szCs w:val="20"/>
      </w:rPr>
      <w:instrText xml:space="preserve"> PAGE   \* MERGEFORMAT </w:instrText>
    </w:r>
    <w:r w:rsidRPr="00122EEA">
      <w:rPr>
        <w:sz w:val="20"/>
        <w:szCs w:val="20"/>
      </w:rPr>
      <w:fldChar w:fldCharType="separate"/>
    </w:r>
    <w:r w:rsidR="007E70AE">
      <w:rPr>
        <w:noProof/>
        <w:sz w:val="20"/>
        <w:szCs w:val="20"/>
      </w:rPr>
      <w:t>109</w:t>
    </w:r>
    <w:r w:rsidRPr="00122EEA">
      <w:rPr>
        <w:noProof/>
        <w:sz w:val="20"/>
        <w:szCs w:val="20"/>
      </w:rPr>
      <w:fldChar w:fldCharType="end"/>
    </w:r>
  </w:p>
  <w:p w:rsidR="00743FA0" w:rsidRPr="00122EEA" w:rsidRDefault="00743FA0" w:rsidP="00743FA0">
    <w:pPr>
      <w:pStyle w:val="Cabealho"/>
      <w:jc w:val="right"/>
      <w:rPr>
        <w:noProof/>
        <w:sz w:val="20"/>
        <w:szCs w:val="20"/>
      </w:rPr>
    </w:pPr>
  </w:p>
  <w:p w:rsidR="00341E8F" w:rsidRDefault="00743FA0" w:rsidP="003F1B52">
    <w:pPr>
      <w:pStyle w:val="Cabealho"/>
      <w:jc w:val="both"/>
      <w:rPr>
        <w:rStyle w:val="Hyperlink"/>
        <w:rFonts w:cs="Arial"/>
        <w:sz w:val="20"/>
        <w:szCs w:val="20"/>
        <w:shd w:val="clear" w:color="auto" w:fill="FFFFFF"/>
      </w:rPr>
    </w:pPr>
    <w:r w:rsidRPr="00122EEA">
      <w:rPr>
        <w:color w:val="222222"/>
        <w:sz w:val="20"/>
        <w:szCs w:val="20"/>
        <w:shd w:val="clear" w:color="auto" w:fill="FFFFFF"/>
      </w:rPr>
      <w:t xml:space="preserve">LARANJO, Lorraine Bisinotto et al.  </w:t>
    </w:r>
    <w:r w:rsidR="00122EEA" w:rsidRPr="00122EEA">
      <w:rPr>
        <w:sz w:val="20"/>
        <w:szCs w:val="20"/>
        <w:lang w:val="en-US"/>
      </w:rPr>
      <w:t>Analysis of the hands hygiene of the interdisciplinary team according to the hospital protocol</w:t>
    </w:r>
    <w:r w:rsidRPr="00122EEA">
      <w:rPr>
        <w:color w:val="222222"/>
        <w:sz w:val="20"/>
        <w:szCs w:val="20"/>
        <w:shd w:val="clear" w:color="auto" w:fill="FFFFFF"/>
      </w:rPr>
      <w:t>. </w:t>
    </w:r>
    <w:r w:rsidR="006F7FF7" w:rsidRPr="00122EEA">
      <w:rPr>
        <w:rStyle w:val="apple-converted-space"/>
        <w:rFonts w:cs="Arial"/>
        <w:color w:val="222222"/>
        <w:sz w:val="20"/>
        <w:szCs w:val="20"/>
        <w:shd w:val="clear" w:color="auto" w:fill="FFFFFF"/>
      </w:rPr>
      <w:t xml:space="preserve">Translation by: </w:t>
    </w:r>
    <w:hyperlink r:id="rId1" w:tgtFrame="_blank" w:history="1">
      <w:r w:rsidR="006F7FF7" w:rsidRPr="00122EEA">
        <w:rPr>
          <w:rStyle w:val="Hyperlink"/>
          <w:rFonts w:cs="Arial"/>
          <w:sz w:val="20"/>
          <w:szCs w:val="20"/>
          <w:bdr w:val="none" w:sz="0" w:space="0" w:color="auto" w:frame="1"/>
          <w:shd w:val="clear" w:color="auto" w:fill="FFFFFF"/>
        </w:rPr>
        <w:t>Euripedes Humberto Borges</w:t>
      </w:r>
    </w:hyperlink>
    <w:r w:rsidR="006F7FF7" w:rsidRPr="00122EEA">
      <w:rPr>
        <w:sz w:val="20"/>
        <w:szCs w:val="20"/>
      </w:rPr>
      <w:t xml:space="preserve">. </w:t>
    </w:r>
    <w:r w:rsidR="003F1B52" w:rsidRPr="00122EEA">
      <w:rPr>
        <w:b/>
        <w:bCs/>
        <w:color w:val="222222"/>
        <w:sz w:val="20"/>
        <w:szCs w:val="20"/>
        <w:shd w:val="clear" w:color="auto" w:fill="FFFFFF"/>
      </w:rPr>
      <w:t>LIPH</w:t>
    </w:r>
    <w:r w:rsidRPr="00122EEA">
      <w:rPr>
        <w:b/>
        <w:bCs/>
        <w:color w:val="222222"/>
        <w:sz w:val="20"/>
        <w:szCs w:val="20"/>
        <w:shd w:val="clear" w:color="auto" w:fill="FFFFFF"/>
      </w:rPr>
      <w:t xml:space="preserve"> Science</w:t>
    </w:r>
    <w:r w:rsidRPr="00122EEA">
      <w:rPr>
        <w:color w:val="222222"/>
        <w:sz w:val="20"/>
        <w:szCs w:val="20"/>
        <w:shd w:val="clear" w:color="auto" w:fill="FFFFFF"/>
      </w:rPr>
      <w:t>, v.</w:t>
    </w:r>
    <w:r w:rsidR="00DC20EE">
      <w:rPr>
        <w:color w:val="222222"/>
        <w:sz w:val="20"/>
        <w:szCs w:val="20"/>
        <w:shd w:val="clear" w:color="auto" w:fill="FFFFFF"/>
      </w:rPr>
      <w:t xml:space="preserve"> 3, n. 2, p.98-109</w:t>
    </w:r>
    <w:r w:rsidR="003F1B52" w:rsidRPr="00122EEA">
      <w:rPr>
        <w:color w:val="222222"/>
        <w:sz w:val="20"/>
        <w:szCs w:val="20"/>
        <w:shd w:val="clear" w:color="auto" w:fill="FFFFFF"/>
      </w:rPr>
      <w:t>, apr./j</w:t>
    </w:r>
    <w:r w:rsidR="00122EEA" w:rsidRPr="00122EEA">
      <w:rPr>
        <w:color w:val="222222"/>
        <w:sz w:val="20"/>
        <w:szCs w:val="20"/>
        <w:shd w:val="clear" w:color="auto" w:fill="FFFFFF"/>
      </w:rPr>
      <w:t>une, 2016.</w:t>
    </w:r>
    <w:r w:rsidRPr="00122EEA">
      <w:rPr>
        <w:color w:val="222222"/>
        <w:sz w:val="20"/>
        <w:szCs w:val="20"/>
        <w:shd w:val="clear" w:color="auto" w:fill="FFFFFF"/>
      </w:rPr>
      <w:t xml:space="preserve">  </w:t>
    </w:r>
    <w:hyperlink r:id="rId2" w:history="1">
      <w:r w:rsidRPr="00122EEA">
        <w:rPr>
          <w:rStyle w:val="Hyperlink"/>
          <w:rFonts w:cs="Arial"/>
          <w:sz w:val="20"/>
          <w:szCs w:val="20"/>
          <w:shd w:val="clear" w:color="auto" w:fill="FFFFFF"/>
        </w:rPr>
        <w:t>www.liphscience.com</w:t>
      </w:r>
    </w:hyperlink>
  </w:p>
  <w:p w:rsidR="00122EEA" w:rsidRPr="00122EEA" w:rsidRDefault="00122EEA" w:rsidP="003F1B52">
    <w:pPr>
      <w:pStyle w:val="Cabealho"/>
      <w:jc w:val="both"/>
      <w:rPr>
        <w:rStyle w:val="Hyperlink"/>
        <w:rFonts w:cs="Arial"/>
        <w:sz w:val="20"/>
        <w:szCs w:val="20"/>
        <w:shd w:val="clear" w:color="auto" w:fill="FFFFFF"/>
      </w:rPr>
    </w:pPr>
  </w:p>
  <w:p w:rsidR="001B6F95" w:rsidRPr="003F1B52" w:rsidRDefault="001B6F95" w:rsidP="003F1B52">
    <w:pPr>
      <w:pStyle w:val="Cabealho"/>
      <w:jc w:val="both"/>
      <w:rPr>
        <w:color w:val="222222"/>
        <w:sz w:val="20"/>
        <w:szCs w:val="20"/>
        <w:shd w:val="clear" w:color="auto" w:fill="FFFFF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A167E3"/>
    <w:multiLevelType w:val="hybridMultilevel"/>
    <w:tmpl w:val="034E4230"/>
    <w:lvl w:ilvl="0" w:tplc="61821056">
      <w:start w:val="3"/>
      <w:numFmt w:val="bullet"/>
      <w:lvlText w:val=""/>
      <w:lvlJc w:val="left"/>
      <w:pPr>
        <w:ind w:left="720" w:hanging="360"/>
      </w:pPr>
      <w:rPr>
        <w:rFonts w:ascii="Symbol" w:eastAsia="Calibri"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26AC589E"/>
    <w:multiLevelType w:val="hybridMultilevel"/>
    <w:tmpl w:val="64C8DDF6"/>
    <w:lvl w:ilvl="0" w:tplc="833C2448">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
    <w:nsid w:val="26AE135D"/>
    <w:multiLevelType w:val="hybridMultilevel"/>
    <w:tmpl w:val="B82A9B84"/>
    <w:lvl w:ilvl="0" w:tplc="5498DCBC">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3">
    <w:nsid w:val="2AC87DB2"/>
    <w:multiLevelType w:val="hybridMultilevel"/>
    <w:tmpl w:val="F66056BA"/>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4">
    <w:nsid w:val="3355775B"/>
    <w:multiLevelType w:val="hybridMultilevel"/>
    <w:tmpl w:val="65DC00A8"/>
    <w:lvl w:ilvl="0" w:tplc="A1D287F6">
      <w:start w:val="2"/>
      <w:numFmt w:val="bullet"/>
      <w:lvlText w:val=""/>
      <w:lvlJc w:val="left"/>
      <w:pPr>
        <w:ind w:left="720" w:hanging="360"/>
      </w:pPr>
      <w:rPr>
        <w:rFonts w:ascii="Symbol" w:eastAsia="Times New Roman"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39A36C08"/>
    <w:multiLevelType w:val="hybridMultilevel"/>
    <w:tmpl w:val="B18CDBEE"/>
    <w:lvl w:ilvl="0" w:tplc="AE42CD7C">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6">
    <w:nsid w:val="3A7E3E4B"/>
    <w:multiLevelType w:val="hybridMultilevel"/>
    <w:tmpl w:val="1E82BCE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3C7178A7"/>
    <w:multiLevelType w:val="hybridMultilevel"/>
    <w:tmpl w:val="66400600"/>
    <w:lvl w:ilvl="0" w:tplc="188E6126">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8">
    <w:nsid w:val="3E88162B"/>
    <w:multiLevelType w:val="hybridMultilevel"/>
    <w:tmpl w:val="879279E8"/>
    <w:lvl w:ilvl="0" w:tplc="15547E24">
      <w:start w:val="2"/>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9">
    <w:nsid w:val="420E5BA4"/>
    <w:multiLevelType w:val="hybridMultilevel"/>
    <w:tmpl w:val="903E2DD0"/>
    <w:lvl w:ilvl="0" w:tplc="FEB86EFE">
      <w:start w:val="2"/>
      <w:numFmt w:val="decimal"/>
      <w:lvlText w:val="%1"/>
      <w:lvlJc w:val="left"/>
      <w:pPr>
        <w:ind w:left="1080" w:hanging="360"/>
      </w:pPr>
      <w:rPr>
        <w:rFonts w:cs="Times New Roman" w:hint="default"/>
      </w:rPr>
    </w:lvl>
    <w:lvl w:ilvl="1" w:tplc="04160019" w:tentative="1">
      <w:start w:val="1"/>
      <w:numFmt w:val="lowerLetter"/>
      <w:lvlText w:val="%2."/>
      <w:lvlJc w:val="left"/>
      <w:pPr>
        <w:ind w:left="1800" w:hanging="360"/>
      </w:pPr>
      <w:rPr>
        <w:rFonts w:cs="Times New Roman"/>
      </w:rPr>
    </w:lvl>
    <w:lvl w:ilvl="2" w:tplc="0416001B" w:tentative="1">
      <w:start w:val="1"/>
      <w:numFmt w:val="lowerRoman"/>
      <w:lvlText w:val="%3."/>
      <w:lvlJc w:val="right"/>
      <w:pPr>
        <w:ind w:left="2520" w:hanging="180"/>
      </w:pPr>
      <w:rPr>
        <w:rFonts w:cs="Times New Roman"/>
      </w:rPr>
    </w:lvl>
    <w:lvl w:ilvl="3" w:tplc="0416000F" w:tentative="1">
      <w:start w:val="1"/>
      <w:numFmt w:val="decimal"/>
      <w:lvlText w:val="%4."/>
      <w:lvlJc w:val="left"/>
      <w:pPr>
        <w:ind w:left="3240" w:hanging="360"/>
      </w:pPr>
      <w:rPr>
        <w:rFonts w:cs="Times New Roman"/>
      </w:rPr>
    </w:lvl>
    <w:lvl w:ilvl="4" w:tplc="04160019" w:tentative="1">
      <w:start w:val="1"/>
      <w:numFmt w:val="lowerLetter"/>
      <w:lvlText w:val="%5."/>
      <w:lvlJc w:val="left"/>
      <w:pPr>
        <w:ind w:left="3960" w:hanging="360"/>
      </w:pPr>
      <w:rPr>
        <w:rFonts w:cs="Times New Roman"/>
      </w:rPr>
    </w:lvl>
    <w:lvl w:ilvl="5" w:tplc="0416001B" w:tentative="1">
      <w:start w:val="1"/>
      <w:numFmt w:val="lowerRoman"/>
      <w:lvlText w:val="%6."/>
      <w:lvlJc w:val="right"/>
      <w:pPr>
        <w:ind w:left="4680" w:hanging="180"/>
      </w:pPr>
      <w:rPr>
        <w:rFonts w:cs="Times New Roman"/>
      </w:rPr>
    </w:lvl>
    <w:lvl w:ilvl="6" w:tplc="0416000F" w:tentative="1">
      <w:start w:val="1"/>
      <w:numFmt w:val="decimal"/>
      <w:lvlText w:val="%7."/>
      <w:lvlJc w:val="left"/>
      <w:pPr>
        <w:ind w:left="5400" w:hanging="360"/>
      </w:pPr>
      <w:rPr>
        <w:rFonts w:cs="Times New Roman"/>
      </w:rPr>
    </w:lvl>
    <w:lvl w:ilvl="7" w:tplc="04160019" w:tentative="1">
      <w:start w:val="1"/>
      <w:numFmt w:val="lowerLetter"/>
      <w:lvlText w:val="%8."/>
      <w:lvlJc w:val="left"/>
      <w:pPr>
        <w:ind w:left="6120" w:hanging="360"/>
      </w:pPr>
      <w:rPr>
        <w:rFonts w:cs="Times New Roman"/>
      </w:rPr>
    </w:lvl>
    <w:lvl w:ilvl="8" w:tplc="0416001B" w:tentative="1">
      <w:start w:val="1"/>
      <w:numFmt w:val="lowerRoman"/>
      <w:lvlText w:val="%9."/>
      <w:lvlJc w:val="right"/>
      <w:pPr>
        <w:ind w:left="6840" w:hanging="180"/>
      </w:pPr>
      <w:rPr>
        <w:rFonts w:cs="Times New Roman"/>
      </w:rPr>
    </w:lvl>
  </w:abstractNum>
  <w:abstractNum w:abstractNumId="10">
    <w:nsid w:val="4D805B7D"/>
    <w:multiLevelType w:val="hybridMultilevel"/>
    <w:tmpl w:val="D43EE726"/>
    <w:lvl w:ilvl="0" w:tplc="B4DE4C9E">
      <w:start w:val="26"/>
      <w:numFmt w:val="bullet"/>
      <w:lvlText w:val=""/>
      <w:lvlJc w:val="left"/>
      <w:pPr>
        <w:ind w:left="720" w:hanging="360"/>
      </w:pPr>
      <w:rPr>
        <w:rFonts w:ascii="Symbol" w:eastAsia="Times New Roman"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5ED56E6D"/>
    <w:multiLevelType w:val="hybridMultilevel"/>
    <w:tmpl w:val="9A564768"/>
    <w:lvl w:ilvl="0" w:tplc="E5AA3ECC">
      <w:start w:val="2"/>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2">
    <w:nsid w:val="62372DD1"/>
    <w:multiLevelType w:val="hybridMultilevel"/>
    <w:tmpl w:val="AD6ED65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63F441B1"/>
    <w:multiLevelType w:val="hybridMultilevel"/>
    <w:tmpl w:val="4538F09E"/>
    <w:lvl w:ilvl="0" w:tplc="AD5C3AD4">
      <w:start w:val="6"/>
      <w:numFmt w:val="bullet"/>
      <w:lvlText w:val=""/>
      <w:lvlJc w:val="left"/>
      <w:pPr>
        <w:ind w:left="720" w:hanging="360"/>
      </w:pPr>
      <w:rPr>
        <w:rFonts w:ascii="Symbol" w:eastAsia="Times New Roman"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718B2B71"/>
    <w:multiLevelType w:val="multilevel"/>
    <w:tmpl w:val="8F043928"/>
    <w:lvl w:ilvl="0">
      <w:start w:val="3"/>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nsid w:val="7CBF01C4"/>
    <w:multiLevelType w:val="hybridMultilevel"/>
    <w:tmpl w:val="97C6101A"/>
    <w:lvl w:ilvl="0" w:tplc="EAD6A482">
      <w:start w:val="1"/>
      <w:numFmt w:val="bullet"/>
      <w:lvlText w:val=""/>
      <w:lvlJc w:val="left"/>
      <w:pPr>
        <w:ind w:left="720" w:hanging="360"/>
      </w:pPr>
      <w:rPr>
        <w:rFonts w:ascii="Symbol" w:eastAsia="Calibri"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5"/>
  </w:num>
  <w:num w:numId="4">
    <w:abstractNumId w:val="9"/>
  </w:num>
  <w:num w:numId="5">
    <w:abstractNumId w:val="11"/>
  </w:num>
  <w:num w:numId="6">
    <w:abstractNumId w:val="8"/>
  </w:num>
  <w:num w:numId="7">
    <w:abstractNumId w:val="3"/>
  </w:num>
  <w:num w:numId="8">
    <w:abstractNumId w:val="14"/>
  </w:num>
  <w:num w:numId="9">
    <w:abstractNumId w:val="6"/>
  </w:num>
  <w:num w:numId="10">
    <w:abstractNumId w:val="2"/>
  </w:num>
  <w:num w:numId="11">
    <w:abstractNumId w:val="1"/>
  </w:num>
  <w:num w:numId="12">
    <w:abstractNumId w:val="13"/>
  </w:num>
  <w:num w:numId="13">
    <w:abstractNumId w:val="4"/>
  </w:num>
  <w:num w:numId="14">
    <w:abstractNumId w:val="10"/>
  </w:num>
  <w:num w:numId="15">
    <w:abstractNumId w:val="1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FEB"/>
    <w:rsid w:val="000145CF"/>
    <w:rsid w:val="00020CC2"/>
    <w:rsid w:val="0002404C"/>
    <w:rsid w:val="00026268"/>
    <w:rsid w:val="00034E00"/>
    <w:rsid w:val="00040CE1"/>
    <w:rsid w:val="00043914"/>
    <w:rsid w:val="00047C46"/>
    <w:rsid w:val="00060158"/>
    <w:rsid w:val="00063B91"/>
    <w:rsid w:val="00064919"/>
    <w:rsid w:val="00070AE0"/>
    <w:rsid w:val="00070E0B"/>
    <w:rsid w:val="00070F40"/>
    <w:rsid w:val="00085AAC"/>
    <w:rsid w:val="000861BF"/>
    <w:rsid w:val="00091653"/>
    <w:rsid w:val="00093B92"/>
    <w:rsid w:val="000A2621"/>
    <w:rsid w:val="000D1664"/>
    <w:rsid w:val="000F00E6"/>
    <w:rsid w:val="000F581B"/>
    <w:rsid w:val="000F6CAA"/>
    <w:rsid w:val="0010673C"/>
    <w:rsid w:val="00112962"/>
    <w:rsid w:val="0011406F"/>
    <w:rsid w:val="00117CD6"/>
    <w:rsid w:val="00122EEA"/>
    <w:rsid w:val="001269C3"/>
    <w:rsid w:val="00126CFD"/>
    <w:rsid w:val="00126F97"/>
    <w:rsid w:val="00130D76"/>
    <w:rsid w:val="001351F3"/>
    <w:rsid w:val="00140288"/>
    <w:rsid w:val="00152D61"/>
    <w:rsid w:val="00154670"/>
    <w:rsid w:val="001569A4"/>
    <w:rsid w:val="00160569"/>
    <w:rsid w:val="00166A66"/>
    <w:rsid w:val="001751F9"/>
    <w:rsid w:val="00196CCA"/>
    <w:rsid w:val="001A5FA9"/>
    <w:rsid w:val="001B0FCA"/>
    <w:rsid w:val="001B19E2"/>
    <w:rsid w:val="001B42CA"/>
    <w:rsid w:val="001B6F95"/>
    <w:rsid w:val="001E2EAA"/>
    <w:rsid w:val="001E66BF"/>
    <w:rsid w:val="001F2489"/>
    <w:rsid w:val="001F2522"/>
    <w:rsid w:val="001F5606"/>
    <w:rsid w:val="0020336D"/>
    <w:rsid w:val="00204127"/>
    <w:rsid w:val="00205D32"/>
    <w:rsid w:val="00230126"/>
    <w:rsid w:val="002422AC"/>
    <w:rsid w:val="00246DA6"/>
    <w:rsid w:val="0025046B"/>
    <w:rsid w:val="002510E2"/>
    <w:rsid w:val="00257609"/>
    <w:rsid w:val="00260ACE"/>
    <w:rsid w:val="0026198F"/>
    <w:rsid w:val="00261C1C"/>
    <w:rsid w:val="00263C95"/>
    <w:rsid w:val="00266FA3"/>
    <w:rsid w:val="00274C84"/>
    <w:rsid w:val="0027520E"/>
    <w:rsid w:val="00285648"/>
    <w:rsid w:val="00291FCA"/>
    <w:rsid w:val="00297225"/>
    <w:rsid w:val="002B2FE0"/>
    <w:rsid w:val="002B55EA"/>
    <w:rsid w:val="002C2381"/>
    <w:rsid w:val="002C2B5F"/>
    <w:rsid w:val="002D591A"/>
    <w:rsid w:val="002D65F7"/>
    <w:rsid w:val="002E778B"/>
    <w:rsid w:val="003070B2"/>
    <w:rsid w:val="003106A6"/>
    <w:rsid w:val="0032083C"/>
    <w:rsid w:val="00332023"/>
    <w:rsid w:val="003352CA"/>
    <w:rsid w:val="003368B5"/>
    <w:rsid w:val="00341E8F"/>
    <w:rsid w:val="00344E12"/>
    <w:rsid w:val="003474BF"/>
    <w:rsid w:val="003536A4"/>
    <w:rsid w:val="00356DB5"/>
    <w:rsid w:val="00363693"/>
    <w:rsid w:val="00364F8A"/>
    <w:rsid w:val="00367A57"/>
    <w:rsid w:val="00376EDD"/>
    <w:rsid w:val="00381E69"/>
    <w:rsid w:val="00387334"/>
    <w:rsid w:val="0039180E"/>
    <w:rsid w:val="003A27B0"/>
    <w:rsid w:val="003A6508"/>
    <w:rsid w:val="003C0065"/>
    <w:rsid w:val="003C22D0"/>
    <w:rsid w:val="003C3A02"/>
    <w:rsid w:val="003C5B4B"/>
    <w:rsid w:val="003D30FD"/>
    <w:rsid w:val="003D43F5"/>
    <w:rsid w:val="003E39E1"/>
    <w:rsid w:val="003F05EF"/>
    <w:rsid w:val="003F1B52"/>
    <w:rsid w:val="003F3353"/>
    <w:rsid w:val="003F7DFA"/>
    <w:rsid w:val="00401193"/>
    <w:rsid w:val="004046C5"/>
    <w:rsid w:val="004051D2"/>
    <w:rsid w:val="00410736"/>
    <w:rsid w:val="00411041"/>
    <w:rsid w:val="00414491"/>
    <w:rsid w:val="00415D46"/>
    <w:rsid w:val="00417966"/>
    <w:rsid w:val="0042314F"/>
    <w:rsid w:val="00424529"/>
    <w:rsid w:val="00426AB9"/>
    <w:rsid w:val="004306FB"/>
    <w:rsid w:val="004370F4"/>
    <w:rsid w:val="00447DD3"/>
    <w:rsid w:val="00451EBE"/>
    <w:rsid w:val="00471051"/>
    <w:rsid w:val="00473A9E"/>
    <w:rsid w:val="00475F0A"/>
    <w:rsid w:val="004862AD"/>
    <w:rsid w:val="00487436"/>
    <w:rsid w:val="004923BC"/>
    <w:rsid w:val="00492F17"/>
    <w:rsid w:val="00493B89"/>
    <w:rsid w:val="00496096"/>
    <w:rsid w:val="0049785B"/>
    <w:rsid w:val="004B00B5"/>
    <w:rsid w:val="004B7104"/>
    <w:rsid w:val="004C0ED2"/>
    <w:rsid w:val="004D00D2"/>
    <w:rsid w:val="004E577A"/>
    <w:rsid w:val="004E6844"/>
    <w:rsid w:val="004E7EA1"/>
    <w:rsid w:val="00500A6C"/>
    <w:rsid w:val="0050104D"/>
    <w:rsid w:val="00501A51"/>
    <w:rsid w:val="00502FB0"/>
    <w:rsid w:val="00503CB5"/>
    <w:rsid w:val="005040B5"/>
    <w:rsid w:val="00506965"/>
    <w:rsid w:val="00517790"/>
    <w:rsid w:val="00527403"/>
    <w:rsid w:val="00530325"/>
    <w:rsid w:val="00531059"/>
    <w:rsid w:val="00534B21"/>
    <w:rsid w:val="00537F37"/>
    <w:rsid w:val="00540D1A"/>
    <w:rsid w:val="00547C93"/>
    <w:rsid w:val="00550FF7"/>
    <w:rsid w:val="00553A22"/>
    <w:rsid w:val="00555F75"/>
    <w:rsid w:val="00556FC6"/>
    <w:rsid w:val="005714F1"/>
    <w:rsid w:val="00573CC9"/>
    <w:rsid w:val="00573F7F"/>
    <w:rsid w:val="0057468D"/>
    <w:rsid w:val="005769F5"/>
    <w:rsid w:val="005821E2"/>
    <w:rsid w:val="005831D8"/>
    <w:rsid w:val="00584020"/>
    <w:rsid w:val="00585773"/>
    <w:rsid w:val="00585987"/>
    <w:rsid w:val="005953E8"/>
    <w:rsid w:val="005A0494"/>
    <w:rsid w:val="005A390B"/>
    <w:rsid w:val="005B1E46"/>
    <w:rsid w:val="005B2F5B"/>
    <w:rsid w:val="005B41CB"/>
    <w:rsid w:val="005B4C88"/>
    <w:rsid w:val="005B56CF"/>
    <w:rsid w:val="005C26F6"/>
    <w:rsid w:val="005C4A85"/>
    <w:rsid w:val="005C528A"/>
    <w:rsid w:val="005D3745"/>
    <w:rsid w:val="005D4952"/>
    <w:rsid w:val="005D4F31"/>
    <w:rsid w:val="005E1C91"/>
    <w:rsid w:val="005F0A13"/>
    <w:rsid w:val="006027BD"/>
    <w:rsid w:val="00611986"/>
    <w:rsid w:val="00616008"/>
    <w:rsid w:val="00626A7D"/>
    <w:rsid w:val="00630E3E"/>
    <w:rsid w:val="006320AB"/>
    <w:rsid w:val="00640876"/>
    <w:rsid w:val="00640D4F"/>
    <w:rsid w:val="00641149"/>
    <w:rsid w:val="00645D3B"/>
    <w:rsid w:val="006547A2"/>
    <w:rsid w:val="00663CFD"/>
    <w:rsid w:val="00665733"/>
    <w:rsid w:val="0067371E"/>
    <w:rsid w:val="006824AA"/>
    <w:rsid w:val="0068463B"/>
    <w:rsid w:val="00686711"/>
    <w:rsid w:val="00690A10"/>
    <w:rsid w:val="00691628"/>
    <w:rsid w:val="00694005"/>
    <w:rsid w:val="006A0BBE"/>
    <w:rsid w:val="006A351F"/>
    <w:rsid w:val="006A603A"/>
    <w:rsid w:val="006B2063"/>
    <w:rsid w:val="006B34D9"/>
    <w:rsid w:val="006B5679"/>
    <w:rsid w:val="006C0C3A"/>
    <w:rsid w:val="006C1314"/>
    <w:rsid w:val="006D7F4D"/>
    <w:rsid w:val="006E4F0A"/>
    <w:rsid w:val="006F5633"/>
    <w:rsid w:val="006F7940"/>
    <w:rsid w:val="006F7C97"/>
    <w:rsid w:val="006F7FF7"/>
    <w:rsid w:val="00710615"/>
    <w:rsid w:val="00712E43"/>
    <w:rsid w:val="00717FEB"/>
    <w:rsid w:val="00721923"/>
    <w:rsid w:val="00722C6D"/>
    <w:rsid w:val="00726688"/>
    <w:rsid w:val="00731EF7"/>
    <w:rsid w:val="00743FA0"/>
    <w:rsid w:val="00744CDE"/>
    <w:rsid w:val="00746FBA"/>
    <w:rsid w:val="00747B75"/>
    <w:rsid w:val="00752B9D"/>
    <w:rsid w:val="0075424D"/>
    <w:rsid w:val="00760F66"/>
    <w:rsid w:val="00761A98"/>
    <w:rsid w:val="00761E38"/>
    <w:rsid w:val="0076291F"/>
    <w:rsid w:val="00763F65"/>
    <w:rsid w:val="0077100B"/>
    <w:rsid w:val="00773345"/>
    <w:rsid w:val="00774004"/>
    <w:rsid w:val="00781D21"/>
    <w:rsid w:val="00786393"/>
    <w:rsid w:val="0079436F"/>
    <w:rsid w:val="00797061"/>
    <w:rsid w:val="007A2149"/>
    <w:rsid w:val="007A4C5C"/>
    <w:rsid w:val="007B1A9A"/>
    <w:rsid w:val="007B459E"/>
    <w:rsid w:val="007B7178"/>
    <w:rsid w:val="007E14B1"/>
    <w:rsid w:val="007E70AE"/>
    <w:rsid w:val="007E7E52"/>
    <w:rsid w:val="007F6246"/>
    <w:rsid w:val="007F783A"/>
    <w:rsid w:val="008001C9"/>
    <w:rsid w:val="00802EAA"/>
    <w:rsid w:val="00804C68"/>
    <w:rsid w:val="00805254"/>
    <w:rsid w:val="00816464"/>
    <w:rsid w:val="0082247D"/>
    <w:rsid w:val="008235E7"/>
    <w:rsid w:val="0083244E"/>
    <w:rsid w:val="008416F5"/>
    <w:rsid w:val="00855413"/>
    <w:rsid w:val="00855CEA"/>
    <w:rsid w:val="00857CB8"/>
    <w:rsid w:val="008622D2"/>
    <w:rsid w:val="00863F8C"/>
    <w:rsid w:val="008663A6"/>
    <w:rsid w:val="00871B41"/>
    <w:rsid w:val="008729B7"/>
    <w:rsid w:val="008735F8"/>
    <w:rsid w:val="00877173"/>
    <w:rsid w:val="00896AAD"/>
    <w:rsid w:val="00897F02"/>
    <w:rsid w:val="00897FAC"/>
    <w:rsid w:val="008A1213"/>
    <w:rsid w:val="008A13A7"/>
    <w:rsid w:val="008A3927"/>
    <w:rsid w:val="008A5E22"/>
    <w:rsid w:val="008B1D72"/>
    <w:rsid w:val="008B5E5E"/>
    <w:rsid w:val="008C27CE"/>
    <w:rsid w:val="008C365E"/>
    <w:rsid w:val="008D5C24"/>
    <w:rsid w:val="008D5DFA"/>
    <w:rsid w:val="008D6DC2"/>
    <w:rsid w:val="008F0D6B"/>
    <w:rsid w:val="008F0E72"/>
    <w:rsid w:val="008F51F7"/>
    <w:rsid w:val="0090156E"/>
    <w:rsid w:val="00901AD4"/>
    <w:rsid w:val="00907263"/>
    <w:rsid w:val="00912655"/>
    <w:rsid w:val="0091609B"/>
    <w:rsid w:val="00917251"/>
    <w:rsid w:val="00917A81"/>
    <w:rsid w:val="00921740"/>
    <w:rsid w:val="0092471E"/>
    <w:rsid w:val="00930BEE"/>
    <w:rsid w:val="00935A3F"/>
    <w:rsid w:val="009362F6"/>
    <w:rsid w:val="0093747E"/>
    <w:rsid w:val="009529CE"/>
    <w:rsid w:val="009530C9"/>
    <w:rsid w:val="009555B4"/>
    <w:rsid w:val="00955ECB"/>
    <w:rsid w:val="0096072F"/>
    <w:rsid w:val="00966022"/>
    <w:rsid w:val="009752E2"/>
    <w:rsid w:val="009818ED"/>
    <w:rsid w:val="00984914"/>
    <w:rsid w:val="009A11BE"/>
    <w:rsid w:val="009A1C40"/>
    <w:rsid w:val="009A2707"/>
    <w:rsid w:val="009A46C9"/>
    <w:rsid w:val="009B5E39"/>
    <w:rsid w:val="009B6F83"/>
    <w:rsid w:val="009D2478"/>
    <w:rsid w:val="009D3F6D"/>
    <w:rsid w:val="009E0FE5"/>
    <w:rsid w:val="009E48CC"/>
    <w:rsid w:val="009F1244"/>
    <w:rsid w:val="009F5E1F"/>
    <w:rsid w:val="009F7107"/>
    <w:rsid w:val="009F77E2"/>
    <w:rsid w:val="00A053C9"/>
    <w:rsid w:val="00A05786"/>
    <w:rsid w:val="00A119F0"/>
    <w:rsid w:val="00A149AF"/>
    <w:rsid w:val="00A21E0A"/>
    <w:rsid w:val="00A23A00"/>
    <w:rsid w:val="00A25C4E"/>
    <w:rsid w:val="00A26F58"/>
    <w:rsid w:val="00A3005D"/>
    <w:rsid w:val="00A308B0"/>
    <w:rsid w:val="00A34016"/>
    <w:rsid w:val="00A34BE3"/>
    <w:rsid w:val="00A3579C"/>
    <w:rsid w:val="00A40B0E"/>
    <w:rsid w:val="00A516A4"/>
    <w:rsid w:val="00A550DE"/>
    <w:rsid w:val="00A6182F"/>
    <w:rsid w:val="00A63B1B"/>
    <w:rsid w:val="00A74DAD"/>
    <w:rsid w:val="00A9236F"/>
    <w:rsid w:val="00A92731"/>
    <w:rsid w:val="00A95CF3"/>
    <w:rsid w:val="00AA523F"/>
    <w:rsid w:val="00AA6274"/>
    <w:rsid w:val="00AB43AE"/>
    <w:rsid w:val="00AD2B09"/>
    <w:rsid w:val="00AD323E"/>
    <w:rsid w:val="00AE3B74"/>
    <w:rsid w:val="00AE5D5F"/>
    <w:rsid w:val="00AF062F"/>
    <w:rsid w:val="00AF126E"/>
    <w:rsid w:val="00AF2142"/>
    <w:rsid w:val="00B05DE9"/>
    <w:rsid w:val="00B0794E"/>
    <w:rsid w:val="00B13919"/>
    <w:rsid w:val="00B152AE"/>
    <w:rsid w:val="00B21E4D"/>
    <w:rsid w:val="00B22EB7"/>
    <w:rsid w:val="00B27F4A"/>
    <w:rsid w:val="00B308B1"/>
    <w:rsid w:val="00B3789B"/>
    <w:rsid w:val="00B47391"/>
    <w:rsid w:val="00B47F71"/>
    <w:rsid w:val="00B507E0"/>
    <w:rsid w:val="00B625BB"/>
    <w:rsid w:val="00B65E4B"/>
    <w:rsid w:val="00B73A21"/>
    <w:rsid w:val="00B808A7"/>
    <w:rsid w:val="00B8119C"/>
    <w:rsid w:val="00B82BA2"/>
    <w:rsid w:val="00B93478"/>
    <w:rsid w:val="00BA0F67"/>
    <w:rsid w:val="00BA3AB4"/>
    <w:rsid w:val="00BA6511"/>
    <w:rsid w:val="00BB1F23"/>
    <w:rsid w:val="00BD311D"/>
    <w:rsid w:val="00BE0D37"/>
    <w:rsid w:val="00BE344C"/>
    <w:rsid w:val="00BE3D7D"/>
    <w:rsid w:val="00BE56B4"/>
    <w:rsid w:val="00BF4D0E"/>
    <w:rsid w:val="00C038C9"/>
    <w:rsid w:val="00C13E91"/>
    <w:rsid w:val="00C14A68"/>
    <w:rsid w:val="00C1764A"/>
    <w:rsid w:val="00C27187"/>
    <w:rsid w:val="00C31FA3"/>
    <w:rsid w:val="00C405CF"/>
    <w:rsid w:val="00C41A6E"/>
    <w:rsid w:val="00C47B64"/>
    <w:rsid w:val="00C5195B"/>
    <w:rsid w:val="00C531AB"/>
    <w:rsid w:val="00C701BD"/>
    <w:rsid w:val="00C7127C"/>
    <w:rsid w:val="00C80B0B"/>
    <w:rsid w:val="00C80B7C"/>
    <w:rsid w:val="00C81C87"/>
    <w:rsid w:val="00CA02AE"/>
    <w:rsid w:val="00CB572C"/>
    <w:rsid w:val="00CB58FC"/>
    <w:rsid w:val="00CC1EB7"/>
    <w:rsid w:val="00CC3146"/>
    <w:rsid w:val="00CD4049"/>
    <w:rsid w:val="00CE1705"/>
    <w:rsid w:val="00CF0E66"/>
    <w:rsid w:val="00CF24F9"/>
    <w:rsid w:val="00D030E3"/>
    <w:rsid w:val="00D0576C"/>
    <w:rsid w:val="00D15488"/>
    <w:rsid w:val="00D215F6"/>
    <w:rsid w:val="00D21D61"/>
    <w:rsid w:val="00D308E7"/>
    <w:rsid w:val="00D4004E"/>
    <w:rsid w:val="00D5087E"/>
    <w:rsid w:val="00D5690D"/>
    <w:rsid w:val="00D617C6"/>
    <w:rsid w:val="00D621F9"/>
    <w:rsid w:val="00D632A9"/>
    <w:rsid w:val="00D661F1"/>
    <w:rsid w:val="00D67460"/>
    <w:rsid w:val="00D710D7"/>
    <w:rsid w:val="00D721E0"/>
    <w:rsid w:val="00D7483D"/>
    <w:rsid w:val="00D855CF"/>
    <w:rsid w:val="00D920E7"/>
    <w:rsid w:val="00D92CC7"/>
    <w:rsid w:val="00D95D8C"/>
    <w:rsid w:val="00D96258"/>
    <w:rsid w:val="00DA1A9D"/>
    <w:rsid w:val="00DA3B24"/>
    <w:rsid w:val="00DA3F8A"/>
    <w:rsid w:val="00DA58B1"/>
    <w:rsid w:val="00DA59FE"/>
    <w:rsid w:val="00DB34C1"/>
    <w:rsid w:val="00DB3F17"/>
    <w:rsid w:val="00DB4305"/>
    <w:rsid w:val="00DB46BB"/>
    <w:rsid w:val="00DB6B2E"/>
    <w:rsid w:val="00DC0B3A"/>
    <w:rsid w:val="00DC20EE"/>
    <w:rsid w:val="00DC3021"/>
    <w:rsid w:val="00DD2188"/>
    <w:rsid w:val="00DD465C"/>
    <w:rsid w:val="00DF0160"/>
    <w:rsid w:val="00DF101F"/>
    <w:rsid w:val="00DF4838"/>
    <w:rsid w:val="00DF7208"/>
    <w:rsid w:val="00E01A03"/>
    <w:rsid w:val="00E03ECE"/>
    <w:rsid w:val="00E04080"/>
    <w:rsid w:val="00E07A41"/>
    <w:rsid w:val="00E15B86"/>
    <w:rsid w:val="00E21C9A"/>
    <w:rsid w:val="00E27F90"/>
    <w:rsid w:val="00E321F8"/>
    <w:rsid w:val="00E3641E"/>
    <w:rsid w:val="00E37C23"/>
    <w:rsid w:val="00E432F0"/>
    <w:rsid w:val="00E43695"/>
    <w:rsid w:val="00E44ACF"/>
    <w:rsid w:val="00E46B3A"/>
    <w:rsid w:val="00E46C7E"/>
    <w:rsid w:val="00E60047"/>
    <w:rsid w:val="00E75B34"/>
    <w:rsid w:val="00E7660D"/>
    <w:rsid w:val="00E82BDE"/>
    <w:rsid w:val="00E85A63"/>
    <w:rsid w:val="00EB14E2"/>
    <w:rsid w:val="00EB57FE"/>
    <w:rsid w:val="00EB606B"/>
    <w:rsid w:val="00EB7624"/>
    <w:rsid w:val="00EC28B8"/>
    <w:rsid w:val="00EC4E02"/>
    <w:rsid w:val="00EC6A9B"/>
    <w:rsid w:val="00ED3773"/>
    <w:rsid w:val="00ED41E7"/>
    <w:rsid w:val="00EE7E46"/>
    <w:rsid w:val="00EF4D04"/>
    <w:rsid w:val="00EF5C37"/>
    <w:rsid w:val="00F1113F"/>
    <w:rsid w:val="00F1333B"/>
    <w:rsid w:val="00F168F4"/>
    <w:rsid w:val="00F16E41"/>
    <w:rsid w:val="00F202B8"/>
    <w:rsid w:val="00F262D2"/>
    <w:rsid w:val="00F26D0C"/>
    <w:rsid w:val="00F26D70"/>
    <w:rsid w:val="00F34B69"/>
    <w:rsid w:val="00F35A8E"/>
    <w:rsid w:val="00F40D12"/>
    <w:rsid w:val="00F43ABC"/>
    <w:rsid w:val="00F53E77"/>
    <w:rsid w:val="00F53F70"/>
    <w:rsid w:val="00F55FCF"/>
    <w:rsid w:val="00F82B29"/>
    <w:rsid w:val="00F83908"/>
    <w:rsid w:val="00F844DA"/>
    <w:rsid w:val="00F903AE"/>
    <w:rsid w:val="00F90DB0"/>
    <w:rsid w:val="00F93364"/>
    <w:rsid w:val="00FA1A9A"/>
    <w:rsid w:val="00FA7830"/>
    <w:rsid w:val="00FB694F"/>
    <w:rsid w:val="00FD2103"/>
    <w:rsid w:val="00FD41F7"/>
    <w:rsid w:val="00FD594C"/>
    <w:rsid w:val="00FD6AAF"/>
    <w:rsid w:val="00FD6EB2"/>
    <w:rsid w:val="00FE2C78"/>
    <w:rsid w:val="00FE5C32"/>
    <w:rsid w:val="03957B11"/>
    <w:rsid w:val="0B6970C0"/>
    <w:rsid w:val="1AFE161E"/>
    <w:rsid w:val="1E9299EA"/>
    <w:rsid w:val="254CDDF5"/>
    <w:rsid w:val="2953C55D"/>
    <w:rsid w:val="2E7EF6B4"/>
    <w:rsid w:val="4EC6DD8F"/>
    <w:rsid w:val="5DC0D4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DA7C4447-194B-4D5B-B4BE-6DE796228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sz w:val="22"/>
        <w:szCs w:val="22"/>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041"/>
    <w:pPr>
      <w:spacing w:after="160" w:line="259" w:lineRule="auto"/>
    </w:pPr>
    <w:rPr>
      <w:sz w:val="24"/>
      <w:szCs w:val="24"/>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normaltextrun">
    <w:name w:val="normaltextrun"/>
    <w:basedOn w:val="Fontepargpadro"/>
    <w:rsid w:val="00717FEB"/>
    <w:rPr>
      <w:rFonts w:cs="Times New Roman"/>
    </w:rPr>
  </w:style>
  <w:style w:type="character" w:customStyle="1" w:styleId="apple-converted-space">
    <w:name w:val="apple-converted-space"/>
    <w:basedOn w:val="Fontepargpadro"/>
    <w:rsid w:val="00717FEB"/>
    <w:rPr>
      <w:rFonts w:cs="Times New Roman"/>
    </w:rPr>
  </w:style>
  <w:style w:type="character" w:customStyle="1" w:styleId="eop">
    <w:name w:val="eop"/>
    <w:basedOn w:val="Fontepargpadro"/>
    <w:rsid w:val="00717FEB"/>
    <w:rPr>
      <w:rFonts w:cs="Times New Roman"/>
    </w:rPr>
  </w:style>
  <w:style w:type="paragraph" w:customStyle="1" w:styleId="paragraph">
    <w:name w:val="paragraph"/>
    <w:basedOn w:val="Normal"/>
    <w:rsid w:val="00717FEB"/>
    <w:pPr>
      <w:spacing w:before="100" w:beforeAutospacing="1" w:after="100" w:afterAutospacing="1" w:line="240" w:lineRule="auto"/>
    </w:pPr>
    <w:rPr>
      <w:rFonts w:ascii="Times New Roman" w:eastAsia="Times New Roman" w:hAnsi="Times New Roman" w:cs="Times New Roman"/>
      <w:lang w:eastAsia="pt-BR"/>
    </w:rPr>
  </w:style>
  <w:style w:type="character" w:customStyle="1" w:styleId="spellingerror">
    <w:name w:val="spellingerror"/>
    <w:basedOn w:val="Fontepargpadro"/>
    <w:rsid w:val="00717FEB"/>
    <w:rPr>
      <w:rFonts w:cs="Times New Roman"/>
    </w:rPr>
  </w:style>
  <w:style w:type="paragraph" w:styleId="Corpodetexto">
    <w:name w:val="Body Text"/>
    <w:basedOn w:val="Normal"/>
    <w:link w:val="CorpodetextoChar"/>
    <w:uiPriority w:val="99"/>
    <w:semiHidden/>
    <w:rsid w:val="00717FEB"/>
    <w:pPr>
      <w:suppressAutoHyphens/>
      <w:spacing w:after="0" w:line="240" w:lineRule="auto"/>
      <w:jc w:val="both"/>
    </w:pPr>
    <w:rPr>
      <w:rFonts w:eastAsia="Times New Roman" w:cs="Times New Roman"/>
      <w:sz w:val="28"/>
      <w:szCs w:val="20"/>
      <w:lang w:eastAsia="ar-SA"/>
    </w:rPr>
  </w:style>
  <w:style w:type="character" w:customStyle="1" w:styleId="CorpodetextoChar">
    <w:name w:val="Corpo de texto Char"/>
    <w:basedOn w:val="Fontepargpadro"/>
    <w:link w:val="Corpodetexto"/>
    <w:uiPriority w:val="99"/>
    <w:semiHidden/>
    <w:locked/>
    <w:rsid w:val="00717FEB"/>
    <w:rPr>
      <w:rFonts w:eastAsia="Times New Roman" w:cs="Times New Roman"/>
      <w:sz w:val="20"/>
      <w:szCs w:val="20"/>
      <w:lang w:eastAsia="ar-SA" w:bidi="ar-SA"/>
    </w:rPr>
  </w:style>
  <w:style w:type="paragraph" w:styleId="NormalWeb">
    <w:name w:val="Normal (Web)"/>
    <w:basedOn w:val="Normal"/>
    <w:uiPriority w:val="99"/>
    <w:rsid w:val="00717FEB"/>
    <w:pPr>
      <w:suppressAutoHyphens/>
      <w:spacing w:before="280" w:after="280" w:line="240" w:lineRule="auto"/>
    </w:pPr>
    <w:rPr>
      <w:rFonts w:ascii="Times New Roman" w:eastAsia="Times New Roman" w:hAnsi="Times New Roman" w:cs="Times New Roman"/>
      <w:sz w:val="23"/>
      <w:szCs w:val="23"/>
      <w:lang w:eastAsia="ar-SA"/>
    </w:rPr>
  </w:style>
  <w:style w:type="paragraph" w:styleId="PargrafodaLista">
    <w:name w:val="List Paragraph"/>
    <w:basedOn w:val="Normal"/>
    <w:uiPriority w:val="99"/>
    <w:qFormat/>
    <w:rsid w:val="0092471E"/>
    <w:pPr>
      <w:ind w:left="720"/>
      <w:contextualSpacing/>
    </w:pPr>
  </w:style>
  <w:style w:type="table" w:styleId="Tabelacomgrade">
    <w:name w:val="Table Grid"/>
    <w:basedOn w:val="Tabelanormal"/>
    <w:uiPriority w:val="99"/>
    <w:rsid w:val="00C5195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mples51">
    <w:name w:val="Tabela Simples 51"/>
    <w:uiPriority w:val="99"/>
    <w:rsid w:val="00C5195B"/>
    <w:rPr>
      <w:sz w:val="20"/>
      <w:szCs w:val="20"/>
    </w:rPr>
    <w:tblPr>
      <w:tblStyleRowBandSize w:val="1"/>
      <w:tblStyleColBandSize w:val="1"/>
      <w:tblInd w:w="0" w:type="dxa"/>
      <w:tblCellMar>
        <w:top w:w="0" w:type="dxa"/>
        <w:left w:w="108" w:type="dxa"/>
        <w:bottom w:w="0" w:type="dxa"/>
        <w:right w:w="108" w:type="dxa"/>
      </w:tblCellMar>
    </w:tblPr>
    <w:tblStylePr w:type="firstRow">
      <w:rPr>
        <w:rFonts w:ascii="Times New Roman" w:eastAsia="Times New Roman" w:hAnsi="Times New Roman" w:cs="Times New Roman"/>
        <w:i/>
        <w:iCs/>
        <w:sz w:val="26"/>
      </w:rPr>
      <w:tblPr/>
      <w:tcPr>
        <w:tcBorders>
          <w:bottom w:val="single" w:sz="4" w:space="0" w:color="7F7F7F"/>
        </w:tcBorders>
        <w:shd w:val="clear" w:color="auto" w:fill="FFFFFF"/>
      </w:tcPr>
    </w:tblStylePr>
    <w:tblStylePr w:type="lastRow">
      <w:rPr>
        <w:rFonts w:ascii="Times New Roman" w:eastAsia="Times New Roman" w:hAnsi="Times New Roman" w:cs="Times New Roman"/>
        <w:i/>
        <w:iCs/>
        <w:sz w:val="26"/>
      </w:rPr>
      <w:tblPr/>
      <w:tcPr>
        <w:tcBorders>
          <w:top w:val="single" w:sz="4" w:space="0" w:color="7F7F7F"/>
        </w:tcBorders>
        <w:shd w:val="clear" w:color="auto" w:fill="FFFFFF"/>
      </w:tcPr>
    </w:tblStylePr>
    <w:tblStylePr w:type="firstCol">
      <w:pPr>
        <w:jc w:val="right"/>
      </w:pPr>
      <w:rPr>
        <w:rFonts w:ascii="Times New Roman" w:eastAsia="Times New Roman" w:hAnsi="Times New Roman" w:cs="Times New Roman"/>
        <w:i/>
        <w:iCs/>
        <w:sz w:val="26"/>
      </w:rPr>
      <w:tblPr/>
      <w:tcPr>
        <w:tcBorders>
          <w:right w:val="single" w:sz="4" w:space="0" w:color="7F7F7F"/>
        </w:tcBorders>
        <w:shd w:val="clear" w:color="auto" w:fill="FFFFFF"/>
      </w:tcPr>
    </w:tblStylePr>
    <w:tblStylePr w:type="lastCol">
      <w:rPr>
        <w:rFonts w:ascii="Times New Roman" w:eastAsia="Times New Roman" w:hAnsi="Times New Roman" w:cs="Times New Roman"/>
        <w:i/>
        <w:iCs/>
        <w:sz w:val="26"/>
      </w:rPr>
      <w:tblPr/>
      <w:tcPr>
        <w:tcBorders>
          <w:left w:val="single" w:sz="4" w:space="0" w:color="7F7F7F"/>
        </w:tcBorders>
        <w:shd w:val="clear" w:color="auto" w:fill="FFFFFF"/>
      </w:tcPr>
    </w:tblStylePr>
    <w:tblStylePr w:type="band1Vert">
      <w:rPr>
        <w:rFonts w:cs="Arial"/>
      </w:rPr>
      <w:tblPr/>
      <w:tcPr>
        <w:shd w:val="clear" w:color="auto" w:fill="F2F2F2"/>
      </w:tcPr>
    </w:tblStylePr>
    <w:tblStylePr w:type="band1Horz">
      <w:rPr>
        <w:rFonts w:cs="Arial"/>
      </w:rPr>
      <w:tblPr/>
      <w:tcPr>
        <w:shd w:val="clear" w:color="auto" w:fill="F2F2F2"/>
      </w:tcPr>
    </w:tblStylePr>
    <w:tblStylePr w:type="neCell">
      <w:rPr>
        <w:rFonts w:cs="Arial"/>
      </w:rPr>
      <w:tblPr/>
      <w:tcPr>
        <w:tcBorders>
          <w:left w:val="nil"/>
        </w:tcBorders>
      </w:tcPr>
    </w:tblStylePr>
    <w:tblStylePr w:type="nwCell">
      <w:rPr>
        <w:rFonts w:cs="Arial"/>
      </w:rPr>
      <w:tblPr/>
      <w:tcPr>
        <w:tcBorders>
          <w:right w:val="nil"/>
        </w:tcBorders>
      </w:tcPr>
    </w:tblStylePr>
    <w:tblStylePr w:type="seCell">
      <w:rPr>
        <w:rFonts w:cs="Arial"/>
      </w:rPr>
      <w:tblPr/>
      <w:tcPr>
        <w:tcBorders>
          <w:left w:val="nil"/>
        </w:tcBorders>
      </w:tcPr>
    </w:tblStylePr>
    <w:tblStylePr w:type="swCell">
      <w:rPr>
        <w:rFonts w:cs="Arial"/>
      </w:rPr>
      <w:tblPr/>
      <w:tcPr>
        <w:tcBorders>
          <w:right w:val="nil"/>
        </w:tcBorders>
      </w:tcPr>
    </w:tblStylePr>
  </w:style>
  <w:style w:type="table" w:customStyle="1" w:styleId="TabelaSimples41">
    <w:name w:val="Tabela Simples 41"/>
    <w:uiPriority w:val="44"/>
    <w:rsid w:val="00C5195B"/>
    <w:rPr>
      <w:sz w:val="20"/>
      <w:szCs w:val="20"/>
    </w:rPr>
    <w:tblPr>
      <w:tblStyleRowBandSize w:val="1"/>
      <w:tblStyleColBandSize w:val="1"/>
      <w:tblInd w:w="0" w:type="dxa"/>
      <w:tblCellMar>
        <w:top w:w="0" w:type="dxa"/>
        <w:left w:w="108" w:type="dxa"/>
        <w:bottom w:w="0" w:type="dxa"/>
        <w:right w:w="108" w:type="dxa"/>
      </w:tblCellMar>
    </w:tblPr>
    <w:tblStylePr w:type="firstRow">
      <w:rPr>
        <w:rFonts w:cs="Arial"/>
        <w:b/>
        <w:bCs/>
      </w:rPr>
    </w:tblStylePr>
    <w:tblStylePr w:type="lastRow">
      <w:rPr>
        <w:rFonts w:cs="Arial"/>
        <w:b/>
        <w:bCs/>
      </w:rPr>
    </w:tblStylePr>
    <w:tblStylePr w:type="firstCol">
      <w:rPr>
        <w:rFonts w:cs="Arial"/>
        <w:b/>
        <w:bCs/>
      </w:rPr>
    </w:tblStylePr>
    <w:tblStylePr w:type="lastCol">
      <w:rPr>
        <w:rFonts w:cs="Arial"/>
        <w:b/>
        <w:bCs/>
      </w:rPr>
    </w:tblStylePr>
    <w:tblStylePr w:type="band1Vert">
      <w:rPr>
        <w:rFonts w:cs="Arial"/>
      </w:rPr>
      <w:tblPr/>
      <w:tcPr>
        <w:shd w:val="clear" w:color="auto" w:fill="F2F2F2"/>
      </w:tcPr>
    </w:tblStylePr>
    <w:tblStylePr w:type="band1Horz">
      <w:rPr>
        <w:rFonts w:cs="Arial"/>
      </w:rPr>
      <w:tblPr/>
      <w:tcPr>
        <w:shd w:val="clear" w:color="auto" w:fill="F2F2F2"/>
      </w:tcPr>
    </w:tblStylePr>
  </w:style>
  <w:style w:type="table" w:customStyle="1" w:styleId="TabelaSimples11">
    <w:name w:val="Tabela Simples 11"/>
    <w:uiPriority w:val="99"/>
    <w:rsid w:val="00C5195B"/>
    <w:rPr>
      <w:sz w:val="20"/>
      <w:szCs w:val="20"/>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rFonts w:cs="Arial"/>
        <w:b/>
        <w:bCs/>
      </w:rPr>
    </w:tblStylePr>
    <w:tblStylePr w:type="lastRow">
      <w:rPr>
        <w:rFonts w:cs="Arial"/>
        <w:b/>
        <w:bCs/>
      </w:rPr>
      <w:tblPr/>
      <w:tcPr>
        <w:tcBorders>
          <w:top w:val="double" w:sz="4" w:space="0" w:color="BFBFBF"/>
        </w:tcBorders>
      </w:tcPr>
    </w:tblStylePr>
    <w:tblStylePr w:type="firstCol">
      <w:rPr>
        <w:rFonts w:cs="Arial"/>
        <w:b/>
        <w:bCs/>
      </w:rPr>
    </w:tblStylePr>
    <w:tblStylePr w:type="lastCol">
      <w:rPr>
        <w:rFonts w:cs="Arial"/>
        <w:b/>
        <w:bCs/>
      </w:rPr>
    </w:tblStylePr>
    <w:tblStylePr w:type="band1Vert">
      <w:rPr>
        <w:rFonts w:cs="Arial"/>
      </w:rPr>
      <w:tblPr/>
      <w:tcPr>
        <w:shd w:val="clear" w:color="auto" w:fill="F2F2F2"/>
      </w:tcPr>
    </w:tblStylePr>
    <w:tblStylePr w:type="band1Horz">
      <w:rPr>
        <w:rFonts w:cs="Arial"/>
      </w:rPr>
      <w:tblPr/>
      <w:tcPr>
        <w:shd w:val="clear" w:color="auto" w:fill="F2F2F2"/>
      </w:tcPr>
    </w:tblStylePr>
  </w:style>
  <w:style w:type="paragraph" w:styleId="Cabealho">
    <w:name w:val="header"/>
    <w:basedOn w:val="Normal"/>
    <w:link w:val="CabealhoChar"/>
    <w:uiPriority w:val="99"/>
    <w:rsid w:val="00257609"/>
    <w:pPr>
      <w:tabs>
        <w:tab w:val="center" w:pos="4252"/>
        <w:tab w:val="right" w:pos="8504"/>
      </w:tabs>
      <w:spacing w:after="0" w:line="240" w:lineRule="auto"/>
    </w:pPr>
  </w:style>
  <w:style w:type="character" w:customStyle="1" w:styleId="CabealhoChar">
    <w:name w:val="Cabeçalho Char"/>
    <w:basedOn w:val="Fontepargpadro"/>
    <w:link w:val="Cabealho"/>
    <w:uiPriority w:val="99"/>
    <w:locked/>
    <w:rsid w:val="00257609"/>
    <w:rPr>
      <w:rFonts w:cs="Times New Roman"/>
    </w:rPr>
  </w:style>
  <w:style w:type="paragraph" w:styleId="Rodap">
    <w:name w:val="footer"/>
    <w:basedOn w:val="Normal"/>
    <w:link w:val="RodapChar"/>
    <w:uiPriority w:val="99"/>
    <w:semiHidden/>
    <w:rsid w:val="00257609"/>
    <w:pPr>
      <w:tabs>
        <w:tab w:val="center" w:pos="4252"/>
        <w:tab w:val="right" w:pos="8504"/>
      </w:tabs>
      <w:spacing w:after="0" w:line="240" w:lineRule="auto"/>
    </w:pPr>
  </w:style>
  <w:style w:type="character" w:customStyle="1" w:styleId="RodapChar">
    <w:name w:val="Rodapé Char"/>
    <w:basedOn w:val="Fontepargpadro"/>
    <w:link w:val="Rodap"/>
    <w:uiPriority w:val="99"/>
    <w:semiHidden/>
    <w:locked/>
    <w:rsid w:val="00257609"/>
    <w:rPr>
      <w:rFonts w:cs="Times New Roman"/>
    </w:rPr>
  </w:style>
  <w:style w:type="paragraph" w:styleId="Textodebalo">
    <w:name w:val="Balloon Text"/>
    <w:basedOn w:val="Normal"/>
    <w:link w:val="TextodebaloChar"/>
    <w:uiPriority w:val="99"/>
    <w:semiHidden/>
    <w:rsid w:val="00257609"/>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257609"/>
    <w:rPr>
      <w:rFonts w:ascii="Tahoma" w:hAnsi="Tahoma" w:cs="Tahoma"/>
      <w:sz w:val="16"/>
      <w:szCs w:val="16"/>
    </w:rPr>
  </w:style>
  <w:style w:type="table" w:customStyle="1" w:styleId="SombreamentoClaro-nfase11">
    <w:name w:val="Sombreamento Claro - Ênfase 11"/>
    <w:basedOn w:val="Tabelanormal"/>
    <w:uiPriority w:val="99"/>
    <w:rsid w:val="00760F66"/>
    <w:rPr>
      <w:color w:val="2E74B5"/>
      <w:sz w:val="20"/>
      <w:szCs w:val="20"/>
    </w:rPr>
    <w:tblPr>
      <w:tblStyleRowBandSize w:val="1"/>
      <w:tblStyleColBandSize w:val="1"/>
      <w:tblInd w:w="0" w:type="dxa"/>
      <w:tblBorders>
        <w:top w:val="single" w:sz="8" w:space="0" w:color="5B9BD5"/>
        <w:bottom w:val="single" w:sz="8" w:space="0" w:color="5B9BD5"/>
      </w:tblBorders>
      <w:tblCellMar>
        <w:top w:w="0" w:type="dxa"/>
        <w:left w:w="108" w:type="dxa"/>
        <w:bottom w:w="0" w:type="dxa"/>
        <w:right w:w="108" w:type="dxa"/>
      </w:tblCellMar>
    </w:tblPr>
    <w:tblStylePr w:type="firstRow">
      <w:pPr>
        <w:spacing w:before="0" w:after="0"/>
      </w:pPr>
      <w:rPr>
        <w:rFonts w:cs="Arial"/>
        <w:b/>
        <w:bCs/>
      </w:rPr>
      <w:tblPr/>
      <w:tcPr>
        <w:tcBorders>
          <w:top w:val="single" w:sz="8" w:space="0" w:color="5B9BD5"/>
          <w:left w:val="nil"/>
          <w:bottom w:val="single" w:sz="8" w:space="0" w:color="5B9BD5"/>
          <w:right w:val="nil"/>
          <w:insideH w:val="nil"/>
          <w:insideV w:val="nil"/>
        </w:tcBorders>
      </w:tcPr>
    </w:tblStylePr>
    <w:tblStylePr w:type="lastRow">
      <w:pPr>
        <w:spacing w:before="0" w:after="0"/>
      </w:pPr>
      <w:rPr>
        <w:rFonts w:cs="Arial"/>
        <w:b/>
        <w:bCs/>
      </w:rPr>
      <w:tblPr/>
      <w:tcPr>
        <w:tcBorders>
          <w:top w:val="single" w:sz="8" w:space="0" w:color="5B9BD5"/>
          <w:left w:val="nil"/>
          <w:bottom w:val="single" w:sz="8" w:space="0" w:color="5B9BD5"/>
          <w:right w:val="nil"/>
          <w:insideH w:val="nil"/>
          <w:insideV w:val="nil"/>
        </w:tcBorders>
      </w:tcPr>
    </w:tblStylePr>
    <w:tblStylePr w:type="firstCol">
      <w:rPr>
        <w:rFonts w:cs="Arial"/>
        <w:b/>
        <w:bCs/>
      </w:rPr>
    </w:tblStylePr>
    <w:tblStylePr w:type="lastCol">
      <w:rPr>
        <w:rFonts w:cs="Arial"/>
        <w:b/>
        <w:bCs/>
      </w:rPr>
    </w:tblStylePr>
    <w:tblStylePr w:type="band1Vert">
      <w:rPr>
        <w:rFonts w:cs="Arial"/>
      </w:rPr>
      <w:tblPr/>
      <w:tcPr>
        <w:tcBorders>
          <w:left w:val="nil"/>
          <w:right w:val="nil"/>
          <w:insideH w:val="nil"/>
          <w:insideV w:val="nil"/>
        </w:tcBorders>
        <w:shd w:val="clear" w:color="auto" w:fill="D6E6F4"/>
      </w:tcPr>
    </w:tblStylePr>
    <w:tblStylePr w:type="band1Horz">
      <w:rPr>
        <w:rFonts w:cs="Arial"/>
      </w:rPr>
      <w:tblPr/>
      <w:tcPr>
        <w:tcBorders>
          <w:left w:val="nil"/>
          <w:right w:val="nil"/>
          <w:insideH w:val="nil"/>
          <w:insideV w:val="nil"/>
        </w:tcBorders>
        <w:shd w:val="clear" w:color="auto" w:fill="D6E6F4"/>
      </w:tcPr>
    </w:tblStylePr>
  </w:style>
  <w:style w:type="table" w:customStyle="1" w:styleId="SombreamentoClaro1">
    <w:name w:val="Sombreamento Claro1"/>
    <w:basedOn w:val="Tabelanormal"/>
    <w:uiPriority w:val="99"/>
    <w:rsid w:val="00760F66"/>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Arial"/>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Arial"/>
        <w:b/>
        <w:bCs/>
      </w:rPr>
      <w:tblPr/>
      <w:tcPr>
        <w:tcBorders>
          <w:top w:val="single" w:sz="8" w:space="0" w:color="000000"/>
          <w:left w:val="nil"/>
          <w:bottom w:val="single" w:sz="8" w:space="0" w:color="000000"/>
          <w:right w:val="nil"/>
          <w:insideH w:val="nil"/>
          <w:insideV w:val="nil"/>
        </w:tcBorders>
      </w:tcPr>
    </w:tblStylePr>
    <w:tblStylePr w:type="firstCol">
      <w:rPr>
        <w:rFonts w:cs="Arial"/>
        <w:b/>
        <w:bCs/>
      </w:rPr>
    </w:tblStylePr>
    <w:tblStylePr w:type="lastCol">
      <w:rPr>
        <w:rFonts w:cs="Arial"/>
        <w:b/>
        <w:bCs/>
      </w:rPr>
    </w:tblStylePr>
    <w:tblStylePr w:type="band1Vert">
      <w:rPr>
        <w:rFonts w:cs="Arial"/>
      </w:rPr>
      <w:tblPr/>
      <w:tcPr>
        <w:tcBorders>
          <w:left w:val="nil"/>
          <w:right w:val="nil"/>
          <w:insideH w:val="nil"/>
          <w:insideV w:val="nil"/>
        </w:tcBorders>
        <w:shd w:val="clear" w:color="auto" w:fill="C0C0C0"/>
      </w:tcPr>
    </w:tblStylePr>
    <w:tblStylePr w:type="band1Horz">
      <w:rPr>
        <w:rFonts w:cs="Arial"/>
      </w:rPr>
      <w:tblPr/>
      <w:tcPr>
        <w:tcBorders>
          <w:left w:val="nil"/>
          <w:right w:val="nil"/>
          <w:insideH w:val="nil"/>
          <w:insideV w:val="nil"/>
        </w:tcBorders>
        <w:shd w:val="clear" w:color="auto" w:fill="C0C0C0"/>
      </w:tcPr>
    </w:tblStylePr>
  </w:style>
  <w:style w:type="table" w:customStyle="1" w:styleId="TabelaSimples12">
    <w:name w:val="Tabela Simples 12"/>
    <w:uiPriority w:val="99"/>
    <w:rsid w:val="00EF4D04"/>
    <w:rPr>
      <w:sz w:val="20"/>
      <w:szCs w:val="20"/>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rFonts w:cs="Arial"/>
        <w:b/>
        <w:bCs/>
      </w:rPr>
    </w:tblStylePr>
    <w:tblStylePr w:type="lastRow">
      <w:rPr>
        <w:rFonts w:cs="Arial"/>
        <w:b/>
        <w:bCs/>
      </w:rPr>
      <w:tblPr/>
      <w:tcPr>
        <w:tcBorders>
          <w:top w:val="double" w:sz="4" w:space="0" w:color="BFBFBF"/>
        </w:tcBorders>
      </w:tcPr>
    </w:tblStylePr>
    <w:tblStylePr w:type="firstCol">
      <w:rPr>
        <w:rFonts w:cs="Arial"/>
        <w:b/>
        <w:bCs/>
      </w:rPr>
    </w:tblStylePr>
    <w:tblStylePr w:type="lastCol">
      <w:rPr>
        <w:rFonts w:cs="Arial"/>
        <w:b/>
        <w:bCs/>
      </w:rPr>
    </w:tblStylePr>
    <w:tblStylePr w:type="band1Vert">
      <w:rPr>
        <w:rFonts w:cs="Arial"/>
      </w:rPr>
      <w:tblPr/>
      <w:tcPr>
        <w:shd w:val="clear" w:color="auto" w:fill="F2F2F2"/>
      </w:tcPr>
    </w:tblStylePr>
    <w:tblStylePr w:type="band1Horz">
      <w:rPr>
        <w:rFonts w:cs="Arial"/>
      </w:rPr>
      <w:tblPr/>
      <w:tcPr>
        <w:shd w:val="clear" w:color="auto" w:fill="F2F2F2"/>
      </w:tcPr>
    </w:tblStylePr>
  </w:style>
  <w:style w:type="paragraph" w:styleId="Pr-formataoHTML">
    <w:name w:val="HTML Preformatted"/>
    <w:basedOn w:val="Normal"/>
    <w:link w:val="Pr-formataoHTMLChar"/>
    <w:uiPriority w:val="99"/>
    <w:semiHidden/>
    <w:rsid w:val="00297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semiHidden/>
    <w:locked/>
    <w:rsid w:val="00297225"/>
    <w:rPr>
      <w:rFonts w:ascii="Courier New" w:hAnsi="Courier New" w:cs="Courier New"/>
      <w:sz w:val="20"/>
      <w:szCs w:val="20"/>
      <w:lang w:eastAsia="pt-BR"/>
    </w:rPr>
  </w:style>
  <w:style w:type="character" w:styleId="nfase">
    <w:name w:val="Emphasis"/>
    <w:basedOn w:val="Fontepargpadro"/>
    <w:uiPriority w:val="20"/>
    <w:qFormat/>
    <w:locked/>
    <w:rsid w:val="00C405CF"/>
    <w:rPr>
      <w:rFonts w:cs="Times New Roman"/>
      <w:i/>
      <w:iCs/>
    </w:rPr>
  </w:style>
  <w:style w:type="character" w:styleId="Hyperlink">
    <w:name w:val="Hyperlink"/>
    <w:basedOn w:val="Fontepargpadro"/>
    <w:uiPriority w:val="99"/>
    <w:rsid w:val="00C405CF"/>
    <w:rPr>
      <w:rFonts w:cs="Times New Roman"/>
      <w:color w:val="0000FF"/>
      <w:u w:val="single"/>
    </w:rPr>
  </w:style>
  <w:style w:type="table" w:customStyle="1" w:styleId="SombreamentoClaro2">
    <w:name w:val="Sombreamento Claro2"/>
    <w:basedOn w:val="Tabelanormal"/>
    <w:uiPriority w:val="60"/>
    <w:rsid w:val="003A27B0"/>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elaSimples42">
    <w:name w:val="Tabela Simples 42"/>
    <w:basedOn w:val="Tabelanormal"/>
    <w:uiPriority w:val="44"/>
    <w:rsid w:val="00285648"/>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Forte">
    <w:name w:val="Strong"/>
    <w:basedOn w:val="Fontepargpadro"/>
    <w:uiPriority w:val="22"/>
    <w:qFormat/>
    <w:locked/>
    <w:rsid w:val="00F40D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642777">
      <w:bodyDiv w:val="1"/>
      <w:marLeft w:val="0"/>
      <w:marRight w:val="0"/>
      <w:marTop w:val="0"/>
      <w:marBottom w:val="0"/>
      <w:divBdr>
        <w:top w:val="none" w:sz="0" w:space="0" w:color="auto"/>
        <w:left w:val="none" w:sz="0" w:space="0" w:color="auto"/>
        <w:bottom w:val="none" w:sz="0" w:space="0" w:color="auto"/>
        <w:right w:val="none" w:sz="0" w:space="0" w:color="auto"/>
      </w:divBdr>
      <w:divsChild>
        <w:div w:id="144905484">
          <w:marLeft w:val="0"/>
          <w:marRight w:val="0"/>
          <w:marTop w:val="0"/>
          <w:marBottom w:val="0"/>
          <w:divBdr>
            <w:top w:val="none" w:sz="0" w:space="0" w:color="auto"/>
            <w:left w:val="none" w:sz="0" w:space="0" w:color="auto"/>
            <w:bottom w:val="none" w:sz="0" w:space="0" w:color="auto"/>
            <w:right w:val="none" w:sz="0" w:space="0" w:color="auto"/>
          </w:divBdr>
          <w:divsChild>
            <w:div w:id="1499542108">
              <w:marLeft w:val="0"/>
              <w:marRight w:val="0"/>
              <w:marTop w:val="0"/>
              <w:marBottom w:val="0"/>
              <w:divBdr>
                <w:top w:val="none" w:sz="0" w:space="0" w:color="auto"/>
                <w:left w:val="none" w:sz="0" w:space="0" w:color="auto"/>
                <w:bottom w:val="none" w:sz="0" w:space="0" w:color="auto"/>
                <w:right w:val="none" w:sz="0" w:space="0" w:color="auto"/>
              </w:divBdr>
            </w:div>
          </w:divsChild>
        </w:div>
        <w:div w:id="134446690">
          <w:marLeft w:val="0"/>
          <w:marRight w:val="0"/>
          <w:marTop w:val="0"/>
          <w:marBottom w:val="0"/>
          <w:divBdr>
            <w:top w:val="none" w:sz="0" w:space="0" w:color="auto"/>
            <w:left w:val="none" w:sz="0" w:space="0" w:color="auto"/>
            <w:bottom w:val="none" w:sz="0" w:space="0" w:color="auto"/>
            <w:right w:val="none" w:sz="0" w:space="0" w:color="auto"/>
          </w:divBdr>
          <w:divsChild>
            <w:div w:id="2027972976">
              <w:marLeft w:val="0"/>
              <w:marRight w:val="0"/>
              <w:marTop w:val="0"/>
              <w:marBottom w:val="0"/>
              <w:divBdr>
                <w:top w:val="none" w:sz="0" w:space="0" w:color="auto"/>
                <w:left w:val="none" w:sz="0" w:space="0" w:color="auto"/>
                <w:bottom w:val="none" w:sz="0" w:space="0" w:color="auto"/>
                <w:right w:val="none" w:sz="0" w:space="0" w:color="auto"/>
              </w:divBdr>
            </w:div>
          </w:divsChild>
        </w:div>
        <w:div w:id="1572695930">
          <w:marLeft w:val="0"/>
          <w:marRight w:val="0"/>
          <w:marTop w:val="0"/>
          <w:marBottom w:val="0"/>
          <w:divBdr>
            <w:top w:val="none" w:sz="0" w:space="0" w:color="auto"/>
            <w:left w:val="none" w:sz="0" w:space="0" w:color="auto"/>
            <w:bottom w:val="none" w:sz="0" w:space="0" w:color="auto"/>
            <w:right w:val="none" w:sz="0" w:space="0" w:color="auto"/>
          </w:divBdr>
          <w:divsChild>
            <w:div w:id="779490531">
              <w:marLeft w:val="0"/>
              <w:marRight w:val="0"/>
              <w:marTop w:val="0"/>
              <w:marBottom w:val="0"/>
              <w:divBdr>
                <w:top w:val="none" w:sz="0" w:space="0" w:color="auto"/>
                <w:left w:val="none" w:sz="0" w:space="0" w:color="auto"/>
                <w:bottom w:val="none" w:sz="0" w:space="0" w:color="auto"/>
                <w:right w:val="none" w:sz="0" w:space="0" w:color="auto"/>
              </w:divBdr>
            </w:div>
          </w:divsChild>
        </w:div>
        <w:div w:id="1718046976">
          <w:marLeft w:val="0"/>
          <w:marRight w:val="0"/>
          <w:marTop w:val="0"/>
          <w:marBottom w:val="0"/>
          <w:divBdr>
            <w:top w:val="none" w:sz="0" w:space="0" w:color="auto"/>
            <w:left w:val="none" w:sz="0" w:space="0" w:color="auto"/>
            <w:bottom w:val="none" w:sz="0" w:space="0" w:color="auto"/>
            <w:right w:val="none" w:sz="0" w:space="0" w:color="auto"/>
          </w:divBdr>
          <w:divsChild>
            <w:div w:id="1028675976">
              <w:marLeft w:val="0"/>
              <w:marRight w:val="0"/>
              <w:marTop w:val="0"/>
              <w:marBottom w:val="0"/>
              <w:divBdr>
                <w:top w:val="none" w:sz="0" w:space="0" w:color="auto"/>
                <w:left w:val="none" w:sz="0" w:space="0" w:color="auto"/>
                <w:bottom w:val="none" w:sz="0" w:space="0" w:color="auto"/>
                <w:right w:val="none" w:sz="0" w:space="0" w:color="auto"/>
              </w:divBdr>
            </w:div>
          </w:divsChild>
        </w:div>
        <w:div w:id="1437560535">
          <w:marLeft w:val="0"/>
          <w:marRight w:val="0"/>
          <w:marTop w:val="0"/>
          <w:marBottom w:val="0"/>
          <w:divBdr>
            <w:top w:val="none" w:sz="0" w:space="0" w:color="auto"/>
            <w:left w:val="none" w:sz="0" w:space="0" w:color="auto"/>
            <w:bottom w:val="none" w:sz="0" w:space="0" w:color="auto"/>
            <w:right w:val="none" w:sz="0" w:space="0" w:color="auto"/>
          </w:divBdr>
          <w:divsChild>
            <w:div w:id="75564835">
              <w:marLeft w:val="0"/>
              <w:marRight w:val="0"/>
              <w:marTop w:val="0"/>
              <w:marBottom w:val="0"/>
              <w:divBdr>
                <w:top w:val="none" w:sz="0" w:space="0" w:color="auto"/>
                <w:left w:val="none" w:sz="0" w:space="0" w:color="auto"/>
                <w:bottom w:val="none" w:sz="0" w:space="0" w:color="auto"/>
                <w:right w:val="none" w:sz="0" w:space="0" w:color="auto"/>
              </w:divBdr>
            </w:div>
          </w:divsChild>
        </w:div>
        <w:div w:id="1480149891">
          <w:marLeft w:val="0"/>
          <w:marRight w:val="0"/>
          <w:marTop w:val="0"/>
          <w:marBottom w:val="0"/>
          <w:divBdr>
            <w:top w:val="none" w:sz="0" w:space="0" w:color="auto"/>
            <w:left w:val="none" w:sz="0" w:space="0" w:color="auto"/>
            <w:bottom w:val="none" w:sz="0" w:space="0" w:color="auto"/>
            <w:right w:val="none" w:sz="0" w:space="0" w:color="auto"/>
          </w:divBdr>
          <w:divsChild>
            <w:div w:id="1376388032">
              <w:marLeft w:val="0"/>
              <w:marRight w:val="0"/>
              <w:marTop w:val="0"/>
              <w:marBottom w:val="0"/>
              <w:divBdr>
                <w:top w:val="none" w:sz="0" w:space="0" w:color="auto"/>
                <w:left w:val="none" w:sz="0" w:space="0" w:color="auto"/>
                <w:bottom w:val="none" w:sz="0" w:space="0" w:color="auto"/>
                <w:right w:val="none" w:sz="0" w:space="0" w:color="auto"/>
              </w:divBdr>
            </w:div>
          </w:divsChild>
        </w:div>
        <w:div w:id="661347329">
          <w:marLeft w:val="0"/>
          <w:marRight w:val="0"/>
          <w:marTop w:val="0"/>
          <w:marBottom w:val="0"/>
          <w:divBdr>
            <w:top w:val="none" w:sz="0" w:space="0" w:color="auto"/>
            <w:left w:val="none" w:sz="0" w:space="0" w:color="auto"/>
            <w:bottom w:val="none" w:sz="0" w:space="0" w:color="auto"/>
            <w:right w:val="none" w:sz="0" w:space="0" w:color="auto"/>
          </w:divBdr>
          <w:divsChild>
            <w:div w:id="7606988">
              <w:marLeft w:val="0"/>
              <w:marRight w:val="0"/>
              <w:marTop w:val="0"/>
              <w:marBottom w:val="0"/>
              <w:divBdr>
                <w:top w:val="none" w:sz="0" w:space="0" w:color="auto"/>
                <w:left w:val="none" w:sz="0" w:space="0" w:color="auto"/>
                <w:bottom w:val="none" w:sz="0" w:space="0" w:color="auto"/>
                <w:right w:val="none" w:sz="0" w:space="0" w:color="auto"/>
              </w:divBdr>
            </w:div>
          </w:divsChild>
        </w:div>
        <w:div w:id="746726852">
          <w:marLeft w:val="0"/>
          <w:marRight w:val="0"/>
          <w:marTop w:val="0"/>
          <w:marBottom w:val="0"/>
          <w:divBdr>
            <w:top w:val="none" w:sz="0" w:space="0" w:color="auto"/>
            <w:left w:val="none" w:sz="0" w:space="0" w:color="auto"/>
            <w:bottom w:val="none" w:sz="0" w:space="0" w:color="auto"/>
            <w:right w:val="none" w:sz="0" w:space="0" w:color="auto"/>
          </w:divBdr>
          <w:divsChild>
            <w:div w:id="733163361">
              <w:marLeft w:val="0"/>
              <w:marRight w:val="0"/>
              <w:marTop w:val="0"/>
              <w:marBottom w:val="0"/>
              <w:divBdr>
                <w:top w:val="none" w:sz="0" w:space="0" w:color="auto"/>
                <w:left w:val="none" w:sz="0" w:space="0" w:color="auto"/>
                <w:bottom w:val="none" w:sz="0" w:space="0" w:color="auto"/>
                <w:right w:val="none" w:sz="0" w:space="0" w:color="auto"/>
              </w:divBdr>
            </w:div>
          </w:divsChild>
        </w:div>
        <w:div w:id="43527400">
          <w:marLeft w:val="0"/>
          <w:marRight w:val="0"/>
          <w:marTop w:val="0"/>
          <w:marBottom w:val="0"/>
          <w:divBdr>
            <w:top w:val="none" w:sz="0" w:space="0" w:color="auto"/>
            <w:left w:val="none" w:sz="0" w:space="0" w:color="auto"/>
            <w:bottom w:val="none" w:sz="0" w:space="0" w:color="auto"/>
            <w:right w:val="none" w:sz="0" w:space="0" w:color="auto"/>
          </w:divBdr>
          <w:divsChild>
            <w:div w:id="1788507428">
              <w:marLeft w:val="0"/>
              <w:marRight w:val="0"/>
              <w:marTop w:val="0"/>
              <w:marBottom w:val="0"/>
              <w:divBdr>
                <w:top w:val="none" w:sz="0" w:space="0" w:color="auto"/>
                <w:left w:val="none" w:sz="0" w:space="0" w:color="auto"/>
                <w:bottom w:val="none" w:sz="0" w:space="0" w:color="auto"/>
                <w:right w:val="none" w:sz="0" w:space="0" w:color="auto"/>
              </w:divBdr>
            </w:div>
          </w:divsChild>
        </w:div>
        <w:div w:id="1273513056">
          <w:marLeft w:val="0"/>
          <w:marRight w:val="0"/>
          <w:marTop w:val="0"/>
          <w:marBottom w:val="0"/>
          <w:divBdr>
            <w:top w:val="none" w:sz="0" w:space="0" w:color="auto"/>
            <w:left w:val="none" w:sz="0" w:space="0" w:color="auto"/>
            <w:bottom w:val="none" w:sz="0" w:space="0" w:color="auto"/>
            <w:right w:val="none" w:sz="0" w:space="0" w:color="auto"/>
          </w:divBdr>
          <w:divsChild>
            <w:div w:id="1285423523">
              <w:marLeft w:val="0"/>
              <w:marRight w:val="0"/>
              <w:marTop w:val="0"/>
              <w:marBottom w:val="0"/>
              <w:divBdr>
                <w:top w:val="none" w:sz="0" w:space="0" w:color="auto"/>
                <w:left w:val="none" w:sz="0" w:space="0" w:color="auto"/>
                <w:bottom w:val="none" w:sz="0" w:space="0" w:color="auto"/>
                <w:right w:val="none" w:sz="0" w:space="0" w:color="auto"/>
              </w:divBdr>
            </w:div>
          </w:divsChild>
        </w:div>
        <w:div w:id="491482810">
          <w:marLeft w:val="0"/>
          <w:marRight w:val="0"/>
          <w:marTop w:val="0"/>
          <w:marBottom w:val="0"/>
          <w:divBdr>
            <w:top w:val="none" w:sz="0" w:space="0" w:color="auto"/>
            <w:left w:val="none" w:sz="0" w:space="0" w:color="auto"/>
            <w:bottom w:val="none" w:sz="0" w:space="0" w:color="auto"/>
            <w:right w:val="none" w:sz="0" w:space="0" w:color="auto"/>
          </w:divBdr>
          <w:divsChild>
            <w:div w:id="878083422">
              <w:marLeft w:val="0"/>
              <w:marRight w:val="0"/>
              <w:marTop w:val="0"/>
              <w:marBottom w:val="0"/>
              <w:divBdr>
                <w:top w:val="none" w:sz="0" w:space="0" w:color="auto"/>
                <w:left w:val="none" w:sz="0" w:space="0" w:color="auto"/>
                <w:bottom w:val="none" w:sz="0" w:space="0" w:color="auto"/>
                <w:right w:val="none" w:sz="0" w:space="0" w:color="auto"/>
              </w:divBdr>
            </w:div>
          </w:divsChild>
        </w:div>
        <w:div w:id="588733663">
          <w:marLeft w:val="0"/>
          <w:marRight w:val="0"/>
          <w:marTop w:val="0"/>
          <w:marBottom w:val="0"/>
          <w:divBdr>
            <w:top w:val="none" w:sz="0" w:space="0" w:color="auto"/>
            <w:left w:val="none" w:sz="0" w:space="0" w:color="auto"/>
            <w:bottom w:val="none" w:sz="0" w:space="0" w:color="auto"/>
            <w:right w:val="none" w:sz="0" w:space="0" w:color="auto"/>
          </w:divBdr>
          <w:divsChild>
            <w:div w:id="2143841962">
              <w:marLeft w:val="0"/>
              <w:marRight w:val="0"/>
              <w:marTop w:val="0"/>
              <w:marBottom w:val="0"/>
              <w:divBdr>
                <w:top w:val="none" w:sz="0" w:space="0" w:color="auto"/>
                <w:left w:val="none" w:sz="0" w:space="0" w:color="auto"/>
                <w:bottom w:val="none" w:sz="0" w:space="0" w:color="auto"/>
                <w:right w:val="none" w:sz="0" w:space="0" w:color="auto"/>
              </w:divBdr>
            </w:div>
          </w:divsChild>
        </w:div>
        <w:div w:id="1145901955">
          <w:marLeft w:val="0"/>
          <w:marRight w:val="0"/>
          <w:marTop w:val="0"/>
          <w:marBottom w:val="0"/>
          <w:divBdr>
            <w:top w:val="none" w:sz="0" w:space="0" w:color="auto"/>
            <w:left w:val="none" w:sz="0" w:space="0" w:color="auto"/>
            <w:bottom w:val="none" w:sz="0" w:space="0" w:color="auto"/>
            <w:right w:val="none" w:sz="0" w:space="0" w:color="auto"/>
          </w:divBdr>
          <w:divsChild>
            <w:div w:id="2058773916">
              <w:marLeft w:val="0"/>
              <w:marRight w:val="0"/>
              <w:marTop w:val="0"/>
              <w:marBottom w:val="0"/>
              <w:divBdr>
                <w:top w:val="none" w:sz="0" w:space="0" w:color="auto"/>
                <w:left w:val="none" w:sz="0" w:space="0" w:color="auto"/>
                <w:bottom w:val="none" w:sz="0" w:space="0" w:color="auto"/>
                <w:right w:val="none" w:sz="0" w:space="0" w:color="auto"/>
              </w:divBdr>
            </w:div>
          </w:divsChild>
        </w:div>
        <w:div w:id="1849439932">
          <w:marLeft w:val="0"/>
          <w:marRight w:val="0"/>
          <w:marTop w:val="0"/>
          <w:marBottom w:val="0"/>
          <w:divBdr>
            <w:top w:val="none" w:sz="0" w:space="0" w:color="auto"/>
            <w:left w:val="none" w:sz="0" w:space="0" w:color="auto"/>
            <w:bottom w:val="none" w:sz="0" w:space="0" w:color="auto"/>
            <w:right w:val="none" w:sz="0" w:space="0" w:color="auto"/>
          </w:divBdr>
          <w:divsChild>
            <w:div w:id="677541622">
              <w:marLeft w:val="0"/>
              <w:marRight w:val="0"/>
              <w:marTop w:val="0"/>
              <w:marBottom w:val="0"/>
              <w:divBdr>
                <w:top w:val="none" w:sz="0" w:space="0" w:color="auto"/>
                <w:left w:val="none" w:sz="0" w:space="0" w:color="auto"/>
                <w:bottom w:val="none" w:sz="0" w:space="0" w:color="auto"/>
                <w:right w:val="none" w:sz="0" w:space="0" w:color="auto"/>
              </w:divBdr>
            </w:div>
          </w:divsChild>
        </w:div>
        <w:div w:id="1310019808">
          <w:marLeft w:val="0"/>
          <w:marRight w:val="0"/>
          <w:marTop w:val="0"/>
          <w:marBottom w:val="0"/>
          <w:divBdr>
            <w:top w:val="none" w:sz="0" w:space="0" w:color="auto"/>
            <w:left w:val="none" w:sz="0" w:space="0" w:color="auto"/>
            <w:bottom w:val="none" w:sz="0" w:space="0" w:color="auto"/>
            <w:right w:val="none" w:sz="0" w:space="0" w:color="auto"/>
          </w:divBdr>
          <w:divsChild>
            <w:div w:id="1813017457">
              <w:marLeft w:val="0"/>
              <w:marRight w:val="0"/>
              <w:marTop w:val="0"/>
              <w:marBottom w:val="0"/>
              <w:divBdr>
                <w:top w:val="none" w:sz="0" w:space="0" w:color="auto"/>
                <w:left w:val="none" w:sz="0" w:space="0" w:color="auto"/>
                <w:bottom w:val="none" w:sz="0" w:space="0" w:color="auto"/>
                <w:right w:val="none" w:sz="0" w:space="0" w:color="auto"/>
              </w:divBdr>
            </w:div>
          </w:divsChild>
        </w:div>
        <w:div w:id="47191885">
          <w:marLeft w:val="0"/>
          <w:marRight w:val="0"/>
          <w:marTop w:val="0"/>
          <w:marBottom w:val="0"/>
          <w:divBdr>
            <w:top w:val="none" w:sz="0" w:space="0" w:color="auto"/>
            <w:left w:val="none" w:sz="0" w:space="0" w:color="auto"/>
            <w:bottom w:val="none" w:sz="0" w:space="0" w:color="auto"/>
            <w:right w:val="none" w:sz="0" w:space="0" w:color="auto"/>
          </w:divBdr>
          <w:divsChild>
            <w:div w:id="813764779">
              <w:marLeft w:val="0"/>
              <w:marRight w:val="0"/>
              <w:marTop w:val="0"/>
              <w:marBottom w:val="0"/>
              <w:divBdr>
                <w:top w:val="none" w:sz="0" w:space="0" w:color="auto"/>
                <w:left w:val="none" w:sz="0" w:space="0" w:color="auto"/>
                <w:bottom w:val="none" w:sz="0" w:space="0" w:color="auto"/>
                <w:right w:val="none" w:sz="0" w:space="0" w:color="auto"/>
              </w:divBdr>
            </w:div>
          </w:divsChild>
        </w:div>
        <w:div w:id="375660282">
          <w:marLeft w:val="0"/>
          <w:marRight w:val="0"/>
          <w:marTop w:val="0"/>
          <w:marBottom w:val="0"/>
          <w:divBdr>
            <w:top w:val="none" w:sz="0" w:space="0" w:color="auto"/>
            <w:left w:val="none" w:sz="0" w:space="0" w:color="auto"/>
            <w:bottom w:val="none" w:sz="0" w:space="0" w:color="auto"/>
            <w:right w:val="none" w:sz="0" w:space="0" w:color="auto"/>
          </w:divBdr>
          <w:divsChild>
            <w:div w:id="1888564432">
              <w:marLeft w:val="0"/>
              <w:marRight w:val="0"/>
              <w:marTop w:val="0"/>
              <w:marBottom w:val="0"/>
              <w:divBdr>
                <w:top w:val="none" w:sz="0" w:space="0" w:color="auto"/>
                <w:left w:val="none" w:sz="0" w:space="0" w:color="auto"/>
                <w:bottom w:val="none" w:sz="0" w:space="0" w:color="auto"/>
                <w:right w:val="none" w:sz="0" w:space="0" w:color="auto"/>
              </w:divBdr>
            </w:div>
          </w:divsChild>
        </w:div>
        <w:div w:id="959536133">
          <w:marLeft w:val="0"/>
          <w:marRight w:val="0"/>
          <w:marTop w:val="0"/>
          <w:marBottom w:val="0"/>
          <w:divBdr>
            <w:top w:val="none" w:sz="0" w:space="0" w:color="auto"/>
            <w:left w:val="none" w:sz="0" w:space="0" w:color="auto"/>
            <w:bottom w:val="none" w:sz="0" w:space="0" w:color="auto"/>
            <w:right w:val="none" w:sz="0" w:space="0" w:color="auto"/>
          </w:divBdr>
          <w:divsChild>
            <w:div w:id="1791508025">
              <w:marLeft w:val="0"/>
              <w:marRight w:val="0"/>
              <w:marTop w:val="0"/>
              <w:marBottom w:val="0"/>
              <w:divBdr>
                <w:top w:val="none" w:sz="0" w:space="0" w:color="auto"/>
                <w:left w:val="none" w:sz="0" w:space="0" w:color="auto"/>
                <w:bottom w:val="none" w:sz="0" w:space="0" w:color="auto"/>
                <w:right w:val="none" w:sz="0" w:space="0" w:color="auto"/>
              </w:divBdr>
            </w:div>
          </w:divsChild>
        </w:div>
        <w:div w:id="229922365">
          <w:marLeft w:val="0"/>
          <w:marRight w:val="0"/>
          <w:marTop w:val="0"/>
          <w:marBottom w:val="0"/>
          <w:divBdr>
            <w:top w:val="none" w:sz="0" w:space="0" w:color="auto"/>
            <w:left w:val="none" w:sz="0" w:space="0" w:color="auto"/>
            <w:bottom w:val="none" w:sz="0" w:space="0" w:color="auto"/>
            <w:right w:val="none" w:sz="0" w:space="0" w:color="auto"/>
          </w:divBdr>
          <w:divsChild>
            <w:div w:id="1232617527">
              <w:marLeft w:val="0"/>
              <w:marRight w:val="0"/>
              <w:marTop w:val="0"/>
              <w:marBottom w:val="0"/>
              <w:divBdr>
                <w:top w:val="none" w:sz="0" w:space="0" w:color="auto"/>
                <w:left w:val="none" w:sz="0" w:space="0" w:color="auto"/>
                <w:bottom w:val="none" w:sz="0" w:space="0" w:color="auto"/>
                <w:right w:val="none" w:sz="0" w:space="0" w:color="auto"/>
              </w:divBdr>
            </w:div>
          </w:divsChild>
        </w:div>
        <w:div w:id="1982691065">
          <w:marLeft w:val="0"/>
          <w:marRight w:val="0"/>
          <w:marTop w:val="0"/>
          <w:marBottom w:val="0"/>
          <w:divBdr>
            <w:top w:val="none" w:sz="0" w:space="0" w:color="auto"/>
            <w:left w:val="none" w:sz="0" w:space="0" w:color="auto"/>
            <w:bottom w:val="none" w:sz="0" w:space="0" w:color="auto"/>
            <w:right w:val="none" w:sz="0" w:space="0" w:color="auto"/>
          </w:divBdr>
          <w:divsChild>
            <w:div w:id="341586497">
              <w:marLeft w:val="0"/>
              <w:marRight w:val="0"/>
              <w:marTop w:val="0"/>
              <w:marBottom w:val="0"/>
              <w:divBdr>
                <w:top w:val="none" w:sz="0" w:space="0" w:color="auto"/>
                <w:left w:val="none" w:sz="0" w:space="0" w:color="auto"/>
                <w:bottom w:val="none" w:sz="0" w:space="0" w:color="auto"/>
                <w:right w:val="none" w:sz="0" w:space="0" w:color="auto"/>
              </w:divBdr>
            </w:div>
          </w:divsChild>
        </w:div>
        <w:div w:id="1775897843">
          <w:marLeft w:val="0"/>
          <w:marRight w:val="0"/>
          <w:marTop w:val="0"/>
          <w:marBottom w:val="0"/>
          <w:divBdr>
            <w:top w:val="none" w:sz="0" w:space="0" w:color="auto"/>
            <w:left w:val="none" w:sz="0" w:space="0" w:color="auto"/>
            <w:bottom w:val="none" w:sz="0" w:space="0" w:color="auto"/>
            <w:right w:val="none" w:sz="0" w:space="0" w:color="auto"/>
          </w:divBdr>
          <w:divsChild>
            <w:div w:id="1400320710">
              <w:marLeft w:val="0"/>
              <w:marRight w:val="0"/>
              <w:marTop w:val="0"/>
              <w:marBottom w:val="0"/>
              <w:divBdr>
                <w:top w:val="none" w:sz="0" w:space="0" w:color="auto"/>
                <w:left w:val="none" w:sz="0" w:space="0" w:color="auto"/>
                <w:bottom w:val="none" w:sz="0" w:space="0" w:color="auto"/>
                <w:right w:val="none" w:sz="0" w:space="0" w:color="auto"/>
              </w:divBdr>
            </w:div>
          </w:divsChild>
        </w:div>
        <w:div w:id="1378898372">
          <w:marLeft w:val="0"/>
          <w:marRight w:val="0"/>
          <w:marTop w:val="0"/>
          <w:marBottom w:val="0"/>
          <w:divBdr>
            <w:top w:val="none" w:sz="0" w:space="0" w:color="auto"/>
            <w:left w:val="none" w:sz="0" w:space="0" w:color="auto"/>
            <w:bottom w:val="none" w:sz="0" w:space="0" w:color="auto"/>
            <w:right w:val="none" w:sz="0" w:space="0" w:color="auto"/>
          </w:divBdr>
          <w:divsChild>
            <w:div w:id="1094210268">
              <w:marLeft w:val="0"/>
              <w:marRight w:val="0"/>
              <w:marTop w:val="0"/>
              <w:marBottom w:val="0"/>
              <w:divBdr>
                <w:top w:val="none" w:sz="0" w:space="0" w:color="auto"/>
                <w:left w:val="none" w:sz="0" w:space="0" w:color="auto"/>
                <w:bottom w:val="none" w:sz="0" w:space="0" w:color="auto"/>
                <w:right w:val="none" w:sz="0" w:space="0" w:color="auto"/>
              </w:divBdr>
            </w:div>
          </w:divsChild>
        </w:div>
        <w:div w:id="2034335397">
          <w:marLeft w:val="0"/>
          <w:marRight w:val="0"/>
          <w:marTop w:val="0"/>
          <w:marBottom w:val="0"/>
          <w:divBdr>
            <w:top w:val="none" w:sz="0" w:space="0" w:color="auto"/>
            <w:left w:val="none" w:sz="0" w:space="0" w:color="auto"/>
            <w:bottom w:val="none" w:sz="0" w:space="0" w:color="auto"/>
            <w:right w:val="none" w:sz="0" w:space="0" w:color="auto"/>
          </w:divBdr>
          <w:divsChild>
            <w:div w:id="1760562283">
              <w:marLeft w:val="0"/>
              <w:marRight w:val="0"/>
              <w:marTop w:val="0"/>
              <w:marBottom w:val="0"/>
              <w:divBdr>
                <w:top w:val="none" w:sz="0" w:space="0" w:color="auto"/>
                <w:left w:val="none" w:sz="0" w:space="0" w:color="auto"/>
                <w:bottom w:val="none" w:sz="0" w:space="0" w:color="auto"/>
                <w:right w:val="none" w:sz="0" w:space="0" w:color="auto"/>
              </w:divBdr>
            </w:div>
          </w:divsChild>
        </w:div>
        <w:div w:id="613943647">
          <w:marLeft w:val="0"/>
          <w:marRight w:val="0"/>
          <w:marTop w:val="0"/>
          <w:marBottom w:val="0"/>
          <w:divBdr>
            <w:top w:val="none" w:sz="0" w:space="0" w:color="auto"/>
            <w:left w:val="none" w:sz="0" w:space="0" w:color="auto"/>
            <w:bottom w:val="none" w:sz="0" w:space="0" w:color="auto"/>
            <w:right w:val="none" w:sz="0" w:space="0" w:color="auto"/>
          </w:divBdr>
          <w:divsChild>
            <w:div w:id="972908672">
              <w:marLeft w:val="0"/>
              <w:marRight w:val="0"/>
              <w:marTop w:val="0"/>
              <w:marBottom w:val="0"/>
              <w:divBdr>
                <w:top w:val="none" w:sz="0" w:space="0" w:color="auto"/>
                <w:left w:val="none" w:sz="0" w:space="0" w:color="auto"/>
                <w:bottom w:val="none" w:sz="0" w:space="0" w:color="auto"/>
                <w:right w:val="none" w:sz="0" w:space="0" w:color="auto"/>
              </w:divBdr>
            </w:div>
          </w:divsChild>
        </w:div>
        <w:div w:id="588928206">
          <w:marLeft w:val="0"/>
          <w:marRight w:val="0"/>
          <w:marTop w:val="0"/>
          <w:marBottom w:val="0"/>
          <w:divBdr>
            <w:top w:val="none" w:sz="0" w:space="0" w:color="auto"/>
            <w:left w:val="none" w:sz="0" w:space="0" w:color="auto"/>
            <w:bottom w:val="none" w:sz="0" w:space="0" w:color="auto"/>
            <w:right w:val="none" w:sz="0" w:space="0" w:color="auto"/>
          </w:divBdr>
          <w:divsChild>
            <w:div w:id="93941228">
              <w:marLeft w:val="0"/>
              <w:marRight w:val="0"/>
              <w:marTop w:val="0"/>
              <w:marBottom w:val="0"/>
              <w:divBdr>
                <w:top w:val="none" w:sz="0" w:space="0" w:color="auto"/>
                <w:left w:val="none" w:sz="0" w:space="0" w:color="auto"/>
                <w:bottom w:val="none" w:sz="0" w:space="0" w:color="auto"/>
                <w:right w:val="none" w:sz="0" w:space="0" w:color="auto"/>
              </w:divBdr>
            </w:div>
          </w:divsChild>
        </w:div>
        <w:div w:id="1826243209">
          <w:marLeft w:val="0"/>
          <w:marRight w:val="0"/>
          <w:marTop w:val="0"/>
          <w:marBottom w:val="0"/>
          <w:divBdr>
            <w:top w:val="none" w:sz="0" w:space="0" w:color="auto"/>
            <w:left w:val="none" w:sz="0" w:space="0" w:color="auto"/>
            <w:bottom w:val="none" w:sz="0" w:space="0" w:color="auto"/>
            <w:right w:val="none" w:sz="0" w:space="0" w:color="auto"/>
          </w:divBdr>
          <w:divsChild>
            <w:div w:id="178200588">
              <w:marLeft w:val="0"/>
              <w:marRight w:val="0"/>
              <w:marTop w:val="0"/>
              <w:marBottom w:val="0"/>
              <w:divBdr>
                <w:top w:val="none" w:sz="0" w:space="0" w:color="auto"/>
                <w:left w:val="none" w:sz="0" w:space="0" w:color="auto"/>
                <w:bottom w:val="none" w:sz="0" w:space="0" w:color="auto"/>
                <w:right w:val="none" w:sz="0" w:space="0" w:color="auto"/>
              </w:divBdr>
            </w:div>
          </w:divsChild>
        </w:div>
        <w:div w:id="705298657">
          <w:marLeft w:val="0"/>
          <w:marRight w:val="0"/>
          <w:marTop w:val="0"/>
          <w:marBottom w:val="0"/>
          <w:divBdr>
            <w:top w:val="none" w:sz="0" w:space="0" w:color="auto"/>
            <w:left w:val="none" w:sz="0" w:space="0" w:color="auto"/>
            <w:bottom w:val="none" w:sz="0" w:space="0" w:color="auto"/>
            <w:right w:val="none" w:sz="0" w:space="0" w:color="auto"/>
          </w:divBdr>
          <w:divsChild>
            <w:div w:id="250283880">
              <w:marLeft w:val="0"/>
              <w:marRight w:val="0"/>
              <w:marTop w:val="0"/>
              <w:marBottom w:val="0"/>
              <w:divBdr>
                <w:top w:val="none" w:sz="0" w:space="0" w:color="auto"/>
                <w:left w:val="none" w:sz="0" w:space="0" w:color="auto"/>
                <w:bottom w:val="none" w:sz="0" w:space="0" w:color="auto"/>
                <w:right w:val="none" w:sz="0" w:space="0" w:color="auto"/>
              </w:divBdr>
            </w:div>
          </w:divsChild>
        </w:div>
        <w:div w:id="1462653942">
          <w:marLeft w:val="0"/>
          <w:marRight w:val="0"/>
          <w:marTop w:val="0"/>
          <w:marBottom w:val="0"/>
          <w:divBdr>
            <w:top w:val="none" w:sz="0" w:space="0" w:color="auto"/>
            <w:left w:val="none" w:sz="0" w:space="0" w:color="auto"/>
            <w:bottom w:val="none" w:sz="0" w:space="0" w:color="auto"/>
            <w:right w:val="none" w:sz="0" w:space="0" w:color="auto"/>
          </w:divBdr>
          <w:divsChild>
            <w:div w:id="837501368">
              <w:marLeft w:val="0"/>
              <w:marRight w:val="0"/>
              <w:marTop w:val="0"/>
              <w:marBottom w:val="0"/>
              <w:divBdr>
                <w:top w:val="none" w:sz="0" w:space="0" w:color="auto"/>
                <w:left w:val="none" w:sz="0" w:space="0" w:color="auto"/>
                <w:bottom w:val="none" w:sz="0" w:space="0" w:color="auto"/>
                <w:right w:val="none" w:sz="0" w:space="0" w:color="auto"/>
              </w:divBdr>
            </w:div>
          </w:divsChild>
        </w:div>
        <w:div w:id="689377211">
          <w:marLeft w:val="0"/>
          <w:marRight w:val="0"/>
          <w:marTop w:val="0"/>
          <w:marBottom w:val="0"/>
          <w:divBdr>
            <w:top w:val="none" w:sz="0" w:space="0" w:color="auto"/>
            <w:left w:val="none" w:sz="0" w:space="0" w:color="auto"/>
            <w:bottom w:val="none" w:sz="0" w:space="0" w:color="auto"/>
            <w:right w:val="none" w:sz="0" w:space="0" w:color="auto"/>
          </w:divBdr>
          <w:divsChild>
            <w:div w:id="428475560">
              <w:marLeft w:val="0"/>
              <w:marRight w:val="0"/>
              <w:marTop w:val="0"/>
              <w:marBottom w:val="0"/>
              <w:divBdr>
                <w:top w:val="none" w:sz="0" w:space="0" w:color="auto"/>
                <w:left w:val="none" w:sz="0" w:space="0" w:color="auto"/>
                <w:bottom w:val="none" w:sz="0" w:space="0" w:color="auto"/>
                <w:right w:val="none" w:sz="0" w:space="0" w:color="auto"/>
              </w:divBdr>
            </w:div>
          </w:divsChild>
        </w:div>
        <w:div w:id="871844528">
          <w:marLeft w:val="0"/>
          <w:marRight w:val="0"/>
          <w:marTop w:val="0"/>
          <w:marBottom w:val="0"/>
          <w:divBdr>
            <w:top w:val="none" w:sz="0" w:space="0" w:color="auto"/>
            <w:left w:val="none" w:sz="0" w:space="0" w:color="auto"/>
            <w:bottom w:val="none" w:sz="0" w:space="0" w:color="auto"/>
            <w:right w:val="none" w:sz="0" w:space="0" w:color="auto"/>
          </w:divBdr>
          <w:divsChild>
            <w:div w:id="227687910">
              <w:marLeft w:val="0"/>
              <w:marRight w:val="0"/>
              <w:marTop w:val="0"/>
              <w:marBottom w:val="0"/>
              <w:divBdr>
                <w:top w:val="none" w:sz="0" w:space="0" w:color="auto"/>
                <w:left w:val="none" w:sz="0" w:space="0" w:color="auto"/>
                <w:bottom w:val="none" w:sz="0" w:space="0" w:color="auto"/>
                <w:right w:val="none" w:sz="0" w:space="0" w:color="auto"/>
              </w:divBdr>
            </w:div>
          </w:divsChild>
        </w:div>
        <w:div w:id="122121865">
          <w:marLeft w:val="0"/>
          <w:marRight w:val="0"/>
          <w:marTop w:val="0"/>
          <w:marBottom w:val="0"/>
          <w:divBdr>
            <w:top w:val="none" w:sz="0" w:space="0" w:color="auto"/>
            <w:left w:val="none" w:sz="0" w:space="0" w:color="auto"/>
            <w:bottom w:val="none" w:sz="0" w:space="0" w:color="auto"/>
            <w:right w:val="none" w:sz="0" w:space="0" w:color="auto"/>
          </w:divBdr>
          <w:divsChild>
            <w:div w:id="1720468652">
              <w:marLeft w:val="0"/>
              <w:marRight w:val="0"/>
              <w:marTop w:val="0"/>
              <w:marBottom w:val="0"/>
              <w:divBdr>
                <w:top w:val="none" w:sz="0" w:space="0" w:color="auto"/>
                <w:left w:val="none" w:sz="0" w:space="0" w:color="auto"/>
                <w:bottom w:val="none" w:sz="0" w:space="0" w:color="auto"/>
                <w:right w:val="none" w:sz="0" w:space="0" w:color="auto"/>
              </w:divBdr>
            </w:div>
          </w:divsChild>
        </w:div>
        <w:div w:id="117796025">
          <w:marLeft w:val="0"/>
          <w:marRight w:val="0"/>
          <w:marTop w:val="0"/>
          <w:marBottom w:val="0"/>
          <w:divBdr>
            <w:top w:val="none" w:sz="0" w:space="0" w:color="auto"/>
            <w:left w:val="none" w:sz="0" w:space="0" w:color="auto"/>
            <w:bottom w:val="none" w:sz="0" w:space="0" w:color="auto"/>
            <w:right w:val="none" w:sz="0" w:space="0" w:color="auto"/>
          </w:divBdr>
          <w:divsChild>
            <w:div w:id="799300604">
              <w:marLeft w:val="0"/>
              <w:marRight w:val="0"/>
              <w:marTop w:val="0"/>
              <w:marBottom w:val="0"/>
              <w:divBdr>
                <w:top w:val="none" w:sz="0" w:space="0" w:color="auto"/>
                <w:left w:val="none" w:sz="0" w:space="0" w:color="auto"/>
                <w:bottom w:val="none" w:sz="0" w:space="0" w:color="auto"/>
                <w:right w:val="none" w:sz="0" w:space="0" w:color="auto"/>
              </w:divBdr>
            </w:div>
          </w:divsChild>
        </w:div>
        <w:div w:id="1722635780">
          <w:marLeft w:val="0"/>
          <w:marRight w:val="0"/>
          <w:marTop w:val="0"/>
          <w:marBottom w:val="0"/>
          <w:divBdr>
            <w:top w:val="none" w:sz="0" w:space="0" w:color="auto"/>
            <w:left w:val="none" w:sz="0" w:space="0" w:color="auto"/>
            <w:bottom w:val="none" w:sz="0" w:space="0" w:color="auto"/>
            <w:right w:val="none" w:sz="0" w:space="0" w:color="auto"/>
          </w:divBdr>
          <w:divsChild>
            <w:div w:id="370500668">
              <w:marLeft w:val="0"/>
              <w:marRight w:val="0"/>
              <w:marTop w:val="0"/>
              <w:marBottom w:val="0"/>
              <w:divBdr>
                <w:top w:val="none" w:sz="0" w:space="0" w:color="auto"/>
                <w:left w:val="none" w:sz="0" w:space="0" w:color="auto"/>
                <w:bottom w:val="none" w:sz="0" w:space="0" w:color="auto"/>
                <w:right w:val="none" w:sz="0" w:space="0" w:color="auto"/>
              </w:divBdr>
            </w:div>
          </w:divsChild>
        </w:div>
        <w:div w:id="136996323">
          <w:marLeft w:val="0"/>
          <w:marRight w:val="0"/>
          <w:marTop w:val="0"/>
          <w:marBottom w:val="0"/>
          <w:divBdr>
            <w:top w:val="none" w:sz="0" w:space="0" w:color="auto"/>
            <w:left w:val="none" w:sz="0" w:space="0" w:color="auto"/>
            <w:bottom w:val="none" w:sz="0" w:space="0" w:color="auto"/>
            <w:right w:val="none" w:sz="0" w:space="0" w:color="auto"/>
          </w:divBdr>
          <w:divsChild>
            <w:div w:id="1873227369">
              <w:marLeft w:val="0"/>
              <w:marRight w:val="0"/>
              <w:marTop w:val="0"/>
              <w:marBottom w:val="0"/>
              <w:divBdr>
                <w:top w:val="none" w:sz="0" w:space="0" w:color="auto"/>
                <w:left w:val="none" w:sz="0" w:space="0" w:color="auto"/>
                <w:bottom w:val="none" w:sz="0" w:space="0" w:color="auto"/>
                <w:right w:val="none" w:sz="0" w:space="0" w:color="auto"/>
              </w:divBdr>
            </w:div>
          </w:divsChild>
        </w:div>
        <w:div w:id="429863094">
          <w:marLeft w:val="0"/>
          <w:marRight w:val="0"/>
          <w:marTop w:val="0"/>
          <w:marBottom w:val="0"/>
          <w:divBdr>
            <w:top w:val="none" w:sz="0" w:space="0" w:color="auto"/>
            <w:left w:val="none" w:sz="0" w:space="0" w:color="auto"/>
            <w:bottom w:val="none" w:sz="0" w:space="0" w:color="auto"/>
            <w:right w:val="none" w:sz="0" w:space="0" w:color="auto"/>
          </w:divBdr>
          <w:divsChild>
            <w:div w:id="1437022306">
              <w:marLeft w:val="0"/>
              <w:marRight w:val="0"/>
              <w:marTop w:val="0"/>
              <w:marBottom w:val="0"/>
              <w:divBdr>
                <w:top w:val="none" w:sz="0" w:space="0" w:color="auto"/>
                <w:left w:val="none" w:sz="0" w:space="0" w:color="auto"/>
                <w:bottom w:val="none" w:sz="0" w:space="0" w:color="auto"/>
                <w:right w:val="none" w:sz="0" w:space="0" w:color="auto"/>
              </w:divBdr>
            </w:div>
          </w:divsChild>
        </w:div>
        <w:div w:id="143353805">
          <w:marLeft w:val="0"/>
          <w:marRight w:val="0"/>
          <w:marTop w:val="0"/>
          <w:marBottom w:val="0"/>
          <w:divBdr>
            <w:top w:val="none" w:sz="0" w:space="0" w:color="auto"/>
            <w:left w:val="none" w:sz="0" w:space="0" w:color="auto"/>
            <w:bottom w:val="none" w:sz="0" w:space="0" w:color="auto"/>
            <w:right w:val="none" w:sz="0" w:space="0" w:color="auto"/>
          </w:divBdr>
          <w:divsChild>
            <w:div w:id="1422220698">
              <w:marLeft w:val="0"/>
              <w:marRight w:val="0"/>
              <w:marTop w:val="0"/>
              <w:marBottom w:val="0"/>
              <w:divBdr>
                <w:top w:val="none" w:sz="0" w:space="0" w:color="auto"/>
                <w:left w:val="none" w:sz="0" w:space="0" w:color="auto"/>
                <w:bottom w:val="none" w:sz="0" w:space="0" w:color="auto"/>
                <w:right w:val="none" w:sz="0" w:space="0" w:color="auto"/>
              </w:divBdr>
            </w:div>
          </w:divsChild>
        </w:div>
        <w:div w:id="127627899">
          <w:marLeft w:val="0"/>
          <w:marRight w:val="0"/>
          <w:marTop w:val="0"/>
          <w:marBottom w:val="0"/>
          <w:divBdr>
            <w:top w:val="none" w:sz="0" w:space="0" w:color="auto"/>
            <w:left w:val="none" w:sz="0" w:space="0" w:color="auto"/>
            <w:bottom w:val="none" w:sz="0" w:space="0" w:color="auto"/>
            <w:right w:val="none" w:sz="0" w:space="0" w:color="auto"/>
          </w:divBdr>
          <w:divsChild>
            <w:div w:id="1091045390">
              <w:marLeft w:val="0"/>
              <w:marRight w:val="0"/>
              <w:marTop w:val="0"/>
              <w:marBottom w:val="0"/>
              <w:divBdr>
                <w:top w:val="none" w:sz="0" w:space="0" w:color="auto"/>
                <w:left w:val="none" w:sz="0" w:space="0" w:color="auto"/>
                <w:bottom w:val="none" w:sz="0" w:space="0" w:color="auto"/>
                <w:right w:val="none" w:sz="0" w:space="0" w:color="auto"/>
              </w:divBdr>
            </w:div>
          </w:divsChild>
        </w:div>
        <w:div w:id="18436178">
          <w:marLeft w:val="0"/>
          <w:marRight w:val="0"/>
          <w:marTop w:val="0"/>
          <w:marBottom w:val="0"/>
          <w:divBdr>
            <w:top w:val="none" w:sz="0" w:space="0" w:color="auto"/>
            <w:left w:val="none" w:sz="0" w:space="0" w:color="auto"/>
            <w:bottom w:val="none" w:sz="0" w:space="0" w:color="auto"/>
            <w:right w:val="none" w:sz="0" w:space="0" w:color="auto"/>
          </w:divBdr>
          <w:divsChild>
            <w:div w:id="198974452">
              <w:marLeft w:val="0"/>
              <w:marRight w:val="0"/>
              <w:marTop w:val="0"/>
              <w:marBottom w:val="0"/>
              <w:divBdr>
                <w:top w:val="none" w:sz="0" w:space="0" w:color="auto"/>
                <w:left w:val="none" w:sz="0" w:space="0" w:color="auto"/>
                <w:bottom w:val="none" w:sz="0" w:space="0" w:color="auto"/>
                <w:right w:val="none" w:sz="0" w:space="0" w:color="auto"/>
              </w:divBdr>
            </w:div>
          </w:divsChild>
        </w:div>
        <w:div w:id="1188324593">
          <w:marLeft w:val="0"/>
          <w:marRight w:val="0"/>
          <w:marTop w:val="0"/>
          <w:marBottom w:val="0"/>
          <w:divBdr>
            <w:top w:val="none" w:sz="0" w:space="0" w:color="auto"/>
            <w:left w:val="none" w:sz="0" w:space="0" w:color="auto"/>
            <w:bottom w:val="none" w:sz="0" w:space="0" w:color="auto"/>
            <w:right w:val="none" w:sz="0" w:space="0" w:color="auto"/>
          </w:divBdr>
          <w:divsChild>
            <w:div w:id="1781559302">
              <w:marLeft w:val="0"/>
              <w:marRight w:val="0"/>
              <w:marTop w:val="0"/>
              <w:marBottom w:val="0"/>
              <w:divBdr>
                <w:top w:val="none" w:sz="0" w:space="0" w:color="auto"/>
                <w:left w:val="none" w:sz="0" w:space="0" w:color="auto"/>
                <w:bottom w:val="none" w:sz="0" w:space="0" w:color="auto"/>
                <w:right w:val="none" w:sz="0" w:space="0" w:color="auto"/>
              </w:divBdr>
            </w:div>
          </w:divsChild>
        </w:div>
        <w:div w:id="892740194">
          <w:marLeft w:val="0"/>
          <w:marRight w:val="0"/>
          <w:marTop w:val="0"/>
          <w:marBottom w:val="0"/>
          <w:divBdr>
            <w:top w:val="none" w:sz="0" w:space="0" w:color="auto"/>
            <w:left w:val="none" w:sz="0" w:space="0" w:color="auto"/>
            <w:bottom w:val="none" w:sz="0" w:space="0" w:color="auto"/>
            <w:right w:val="none" w:sz="0" w:space="0" w:color="auto"/>
          </w:divBdr>
          <w:divsChild>
            <w:div w:id="408236724">
              <w:marLeft w:val="0"/>
              <w:marRight w:val="0"/>
              <w:marTop w:val="0"/>
              <w:marBottom w:val="0"/>
              <w:divBdr>
                <w:top w:val="none" w:sz="0" w:space="0" w:color="auto"/>
                <w:left w:val="none" w:sz="0" w:space="0" w:color="auto"/>
                <w:bottom w:val="none" w:sz="0" w:space="0" w:color="auto"/>
                <w:right w:val="none" w:sz="0" w:space="0" w:color="auto"/>
              </w:divBdr>
            </w:div>
          </w:divsChild>
        </w:div>
        <w:div w:id="557739543">
          <w:marLeft w:val="0"/>
          <w:marRight w:val="0"/>
          <w:marTop w:val="0"/>
          <w:marBottom w:val="0"/>
          <w:divBdr>
            <w:top w:val="none" w:sz="0" w:space="0" w:color="auto"/>
            <w:left w:val="none" w:sz="0" w:space="0" w:color="auto"/>
            <w:bottom w:val="none" w:sz="0" w:space="0" w:color="auto"/>
            <w:right w:val="none" w:sz="0" w:space="0" w:color="auto"/>
          </w:divBdr>
          <w:divsChild>
            <w:div w:id="398095109">
              <w:marLeft w:val="0"/>
              <w:marRight w:val="0"/>
              <w:marTop w:val="0"/>
              <w:marBottom w:val="0"/>
              <w:divBdr>
                <w:top w:val="none" w:sz="0" w:space="0" w:color="auto"/>
                <w:left w:val="none" w:sz="0" w:space="0" w:color="auto"/>
                <w:bottom w:val="none" w:sz="0" w:space="0" w:color="auto"/>
                <w:right w:val="none" w:sz="0" w:space="0" w:color="auto"/>
              </w:divBdr>
            </w:div>
          </w:divsChild>
        </w:div>
        <w:div w:id="1007440766">
          <w:marLeft w:val="0"/>
          <w:marRight w:val="0"/>
          <w:marTop w:val="0"/>
          <w:marBottom w:val="0"/>
          <w:divBdr>
            <w:top w:val="none" w:sz="0" w:space="0" w:color="auto"/>
            <w:left w:val="none" w:sz="0" w:space="0" w:color="auto"/>
            <w:bottom w:val="none" w:sz="0" w:space="0" w:color="auto"/>
            <w:right w:val="none" w:sz="0" w:space="0" w:color="auto"/>
          </w:divBdr>
          <w:divsChild>
            <w:div w:id="301426570">
              <w:marLeft w:val="0"/>
              <w:marRight w:val="0"/>
              <w:marTop w:val="0"/>
              <w:marBottom w:val="0"/>
              <w:divBdr>
                <w:top w:val="none" w:sz="0" w:space="0" w:color="auto"/>
                <w:left w:val="none" w:sz="0" w:space="0" w:color="auto"/>
                <w:bottom w:val="none" w:sz="0" w:space="0" w:color="auto"/>
                <w:right w:val="none" w:sz="0" w:space="0" w:color="auto"/>
              </w:divBdr>
            </w:div>
          </w:divsChild>
        </w:div>
        <w:div w:id="129904225">
          <w:marLeft w:val="0"/>
          <w:marRight w:val="0"/>
          <w:marTop w:val="0"/>
          <w:marBottom w:val="0"/>
          <w:divBdr>
            <w:top w:val="none" w:sz="0" w:space="0" w:color="auto"/>
            <w:left w:val="none" w:sz="0" w:space="0" w:color="auto"/>
            <w:bottom w:val="none" w:sz="0" w:space="0" w:color="auto"/>
            <w:right w:val="none" w:sz="0" w:space="0" w:color="auto"/>
          </w:divBdr>
          <w:divsChild>
            <w:div w:id="514729790">
              <w:marLeft w:val="0"/>
              <w:marRight w:val="0"/>
              <w:marTop w:val="0"/>
              <w:marBottom w:val="0"/>
              <w:divBdr>
                <w:top w:val="none" w:sz="0" w:space="0" w:color="auto"/>
                <w:left w:val="none" w:sz="0" w:space="0" w:color="auto"/>
                <w:bottom w:val="none" w:sz="0" w:space="0" w:color="auto"/>
                <w:right w:val="none" w:sz="0" w:space="0" w:color="auto"/>
              </w:divBdr>
            </w:div>
          </w:divsChild>
        </w:div>
        <w:div w:id="151870142">
          <w:marLeft w:val="0"/>
          <w:marRight w:val="0"/>
          <w:marTop w:val="0"/>
          <w:marBottom w:val="0"/>
          <w:divBdr>
            <w:top w:val="none" w:sz="0" w:space="0" w:color="auto"/>
            <w:left w:val="none" w:sz="0" w:space="0" w:color="auto"/>
            <w:bottom w:val="none" w:sz="0" w:space="0" w:color="auto"/>
            <w:right w:val="none" w:sz="0" w:space="0" w:color="auto"/>
          </w:divBdr>
          <w:divsChild>
            <w:div w:id="1530677567">
              <w:marLeft w:val="0"/>
              <w:marRight w:val="0"/>
              <w:marTop w:val="0"/>
              <w:marBottom w:val="0"/>
              <w:divBdr>
                <w:top w:val="none" w:sz="0" w:space="0" w:color="auto"/>
                <w:left w:val="none" w:sz="0" w:space="0" w:color="auto"/>
                <w:bottom w:val="none" w:sz="0" w:space="0" w:color="auto"/>
                <w:right w:val="none" w:sz="0" w:space="0" w:color="auto"/>
              </w:divBdr>
            </w:div>
          </w:divsChild>
        </w:div>
        <w:div w:id="326713088">
          <w:marLeft w:val="0"/>
          <w:marRight w:val="0"/>
          <w:marTop w:val="0"/>
          <w:marBottom w:val="0"/>
          <w:divBdr>
            <w:top w:val="none" w:sz="0" w:space="0" w:color="auto"/>
            <w:left w:val="none" w:sz="0" w:space="0" w:color="auto"/>
            <w:bottom w:val="none" w:sz="0" w:space="0" w:color="auto"/>
            <w:right w:val="none" w:sz="0" w:space="0" w:color="auto"/>
          </w:divBdr>
          <w:divsChild>
            <w:div w:id="1281037711">
              <w:marLeft w:val="0"/>
              <w:marRight w:val="0"/>
              <w:marTop w:val="0"/>
              <w:marBottom w:val="0"/>
              <w:divBdr>
                <w:top w:val="none" w:sz="0" w:space="0" w:color="auto"/>
                <w:left w:val="none" w:sz="0" w:space="0" w:color="auto"/>
                <w:bottom w:val="none" w:sz="0" w:space="0" w:color="auto"/>
                <w:right w:val="none" w:sz="0" w:space="0" w:color="auto"/>
              </w:divBdr>
            </w:div>
          </w:divsChild>
        </w:div>
        <w:div w:id="1032460180">
          <w:marLeft w:val="0"/>
          <w:marRight w:val="0"/>
          <w:marTop w:val="0"/>
          <w:marBottom w:val="0"/>
          <w:divBdr>
            <w:top w:val="none" w:sz="0" w:space="0" w:color="auto"/>
            <w:left w:val="none" w:sz="0" w:space="0" w:color="auto"/>
            <w:bottom w:val="none" w:sz="0" w:space="0" w:color="auto"/>
            <w:right w:val="none" w:sz="0" w:space="0" w:color="auto"/>
          </w:divBdr>
          <w:divsChild>
            <w:div w:id="2010785830">
              <w:marLeft w:val="0"/>
              <w:marRight w:val="0"/>
              <w:marTop w:val="0"/>
              <w:marBottom w:val="0"/>
              <w:divBdr>
                <w:top w:val="none" w:sz="0" w:space="0" w:color="auto"/>
                <w:left w:val="none" w:sz="0" w:space="0" w:color="auto"/>
                <w:bottom w:val="none" w:sz="0" w:space="0" w:color="auto"/>
                <w:right w:val="none" w:sz="0" w:space="0" w:color="auto"/>
              </w:divBdr>
            </w:div>
          </w:divsChild>
        </w:div>
        <w:div w:id="226036426">
          <w:marLeft w:val="0"/>
          <w:marRight w:val="0"/>
          <w:marTop w:val="0"/>
          <w:marBottom w:val="0"/>
          <w:divBdr>
            <w:top w:val="none" w:sz="0" w:space="0" w:color="auto"/>
            <w:left w:val="none" w:sz="0" w:space="0" w:color="auto"/>
            <w:bottom w:val="none" w:sz="0" w:space="0" w:color="auto"/>
            <w:right w:val="none" w:sz="0" w:space="0" w:color="auto"/>
          </w:divBdr>
          <w:divsChild>
            <w:div w:id="212542383">
              <w:marLeft w:val="0"/>
              <w:marRight w:val="0"/>
              <w:marTop w:val="0"/>
              <w:marBottom w:val="0"/>
              <w:divBdr>
                <w:top w:val="none" w:sz="0" w:space="0" w:color="auto"/>
                <w:left w:val="none" w:sz="0" w:space="0" w:color="auto"/>
                <w:bottom w:val="none" w:sz="0" w:space="0" w:color="auto"/>
                <w:right w:val="none" w:sz="0" w:space="0" w:color="auto"/>
              </w:divBdr>
            </w:div>
          </w:divsChild>
        </w:div>
        <w:div w:id="1055155134">
          <w:marLeft w:val="0"/>
          <w:marRight w:val="0"/>
          <w:marTop w:val="0"/>
          <w:marBottom w:val="0"/>
          <w:divBdr>
            <w:top w:val="none" w:sz="0" w:space="0" w:color="auto"/>
            <w:left w:val="none" w:sz="0" w:space="0" w:color="auto"/>
            <w:bottom w:val="none" w:sz="0" w:space="0" w:color="auto"/>
            <w:right w:val="none" w:sz="0" w:space="0" w:color="auto"/>
          </w:divBdr>
          <w:divsChild>
            <w:div w:id="2048025949">
              <w:marLeft w:val="0"/>
              <w:marRight w:val="0"/>
              <w:marTop w:val="0"/>
              <w:marBottom w:val="0"/>
              <w:divBdr>
                <w:top w:val="none" w:sz="0" w:space="0" w:color="auto"/>
                <w:left w:val="none" w:sz="0" w:space="0" w:color="auto"/>
                <w:bottom w:val="none" w:sz="0" w:space="0" w:color="auto"/>
                <w:right w:val="none" w:sz="0" w:space="0" w:color="auto"/>
              </w:divBdr>
            </w:div>
          </w:divsChild>
        </w:div>
        <w:div w:id="499782506">
          <w:marLeft w:val="0"/>
          <w:marRight w:val="0"/>
          <w:marTop w:val="0"/>
          <w:marBottom w:val="0"/>
          <w:divBdr>
            <w:top w:val="none" w:sz="0" w:space="0" w:color="auto"/>
            <w:left w:val="none" w:sz="0" w:space="0" w:color="auto"/>
            <w:bottom w:val="none" w:sz="0" w:space="0" w:color="auto"/>
            <w:right w:val="none" w:sz="0" w:space="0" w:color="auto"/>
          </w:divBdr>
          <w:divsChild>
            <w:div w:id="64109553">
              <w:marLeft w:val="0"/>
              <w:marRight w:val="0"/>
              <w:marTop w:val="0"/>
              <w:marBottom w:val="0"/>
              <w:divBdr>
                <w:top w:val="none" w:sz="0" w:space="0" w:color="auto"/>
                <w:left w:val="none" w:sz="0" w:space="0" w:color="auto"/>
                <w:bottom w:val="none" w:sz="0" w:space="0" w:color="auto"/>
                <w:right w:val="none" w:sz="0" w:space="0" w:color="auto"/>
              </w:divBdr>
            </w:div>
          </w:divsChild>
        </w:div>
        <w:div w:id="1140878076">
          <w:marLeft w:val="0"/>
          <w:marRight w:val="0"/>
          <w:marTop w:val="0"/>
          <w:marBottom w:val="0"/>
          <w:divBdr>
            <w:top w:val="none" w:sz="0" w:space="0" w:color="auto"/>
            <w:left w:val="none" w:sz="0" w:space="0" w:color="auto"/>
            <w:bottom w:val="none" w:sz="0" w:space="0" w:color="auto"/>
            <w:right w:val="none" w:sz="0" w:space="0" w:color="auto"/>
          </w:divBdr>
          <w:divsChild>
            <w:div w:id="1638341626">
              <w:marLeft w:val="0"/>
              <w:marRight w:val="0"/>
              <w:marTop w:val="0"/>
              <w:marBottom w:val="0"/>
              <w:divBdr>
                <w:top w:val="none" w:sz="0" w:space="0" w:color="auto"/>
                <w:left w:val="none" w:sz="0" w:space="0" w:color="auto"/>
                <w:bottom w:val="none" w:sz="0" w:space="0" w:color="auto"/>
                <w:right w:val="none" w:sz="0" w:space="0" w:color="auto"/>
              </w:divBdr>
            </w:div>
          </w:divsChild>
        </w:div>
        <w:div w:id="301153608">
          <w:marLeft w:val="0"/>
          <w:marRight w:val="0"/>
          <w:marTop w:val="0"/>
          <w:marBottom w:val="0"/>
          <w:divBdr>
            <w:top w:val="none" w:sz="0" w:space="0" w:color="auto"/>
            <w:left w:val="none" w:sz="0" w:space="0" w:color="auto"/>
            <w:bottom w:val="none" w:sz="0" w:space="0" w:color="auto"/>
            <w:right w:val="none" w:sz="0" w:space="0" w:color="auto"/>
          </w:divBdr>
          <w:divsChild>
            <w:div w:id="1741248455">
              <w:marLeft w:val="0"/>
              <w:marRight w:val="0"/>
              <w:marTop w:val="0"/>
              <w:marBottom w:val="0"/>
              <w:divBdr>
                <w:top w:val="none" w:sz="0" w:space="0" w:color="auto"/>
                <w:left w:val="none" w:sz="0" w:space="0" w:color="auto"/>
                <w:bottom w:val="none" w:sz="0" w:space="0" w:color="auto"/>
                <w:right w:val="none" w:sz="0" w:space="0" w:color="auto"/>
              </w:divBdr>
            </w:div>
          </w:divsChild>
        </w:div>
        <w:div w:id="1927810274">
          <w:marLeft w:val="0"/>
          <w:marRight w:val="0"/>
          <w:marTop w:val="0"/>
          <w:marBottom w:val="0"/>
          <w:divBdr>
            <w:top w:val="none" w:sz="0" w:space="0" w:color="auto"/>
            <w:left w:val="none" w:sz="0" w:space="0" w:color="auto"/>
            <w:bottom w:val="none" w:sz="0" w:space="0" w:color="auto"/>
            <w:right w:val="none" w:sz="0" w:space="0" w:color="auto"/>
          </w:divBdr>
          <w:divsChild>
            <w:div w:id="92015913">
              <w:marLeft w:val="0"/>
              <w:marRight w:val="0"/>
              <w:marTop w:val="0"/>
              <w:marBottom w:val="0"/>
              <w:divBdr>
                <w:top w:val="none" w:sz="0" w:space="0" w:color="auto"/>
                <w:left w:val="none" w:sz="0" w:space="0" w:color="auto"/>
                <w:bottom w:val="none" w:sz="0" w:space="0" w:color="auto"/>
                <w:right w:val="none" w:sz="0" w:space="0" w:color="auto"/>
              </w:divBdr>
            </w:div>
          </w:divsChild>
        </w:div>
        <w:div w:id="39478589">
          <w:marLeft w:val="0"/>
          <w:marRight w:val="0"/>
          <w:marTop w:val="0"/>
          <w:marBottom w:val="0"/>
          <w:divBdr>
            <w:top w:val="none" w:sz="0" w:space="0" w:color="auto"/>
            <w:left w:val="none" w:sz="0" w:space="0" w:color="auto"/>
            <w:bottom w:val="none" w:sz="0" w:space="0" w:color="auto"/>
            <w:right w:val="none" w:sz="0" w:space="0" w:color="auto"/>
          </w:divBdr>
          <w:divsChild>
            <w:div w:id="1002271865">
              <w:marLeft w:val="0"/>
              <w:marRight w:val="0"/>
              <w:marTop w:val="0"/>
              <w:marBottom w:val="0"/>
              <w:divBdr>
                <w:top w:val="none" w:sz="0" w:space="0" w:color="auto"/>
                <w:left w:val="none" w:sz="0" w:space="0" w:color="auto"/>
                <w:bottom w:val="none" w:sz="0" w:space="0" w:color="auto"/>
                <w:right w:val="none" w:sz="0" w:space="0" w:color="auto"/>
              </w:divBdr>
            </w:div>
          </w:divsChild>
        </w:div>
        <w:div w:id="1901623938">
          <w:marLeft w:val="0"/>
          <w:marRight w:val="0"/>
          <w:marTop w:val="0"/>
          <w:marBottom w:val="0"/>
          <w:divBdr>
            <w:top w:val="none" w:sz="0" w:space="0" w:color="auto"/>
            <w:left w:val="none" w:sz="0" w:space="0" w:color="auto"/>
            <w:bottom w:val="none" w:sz="0" w:space="0" w:color="auto"/>
            <w:right w:val="none" w:sz="0" w:space="0" w:color="auto"/>
          </w:divBdr>
          <w:divsChild>
            <w:div w:id="2133593739">
              <w:marLeft w:val="0"/>
              <w:marRight w:val="0"/>
              <w:marTop w:val="0"/>
              <w:marBottom w:val="0"/>
              <w:divBdr>
                <w:top w:val="none" w:sz="0" w:space="0" w:color="auto"/>
                <w:left w:val="none" w:sz="0" w:space="0" w:color="auto"/>
                <w:bottom w:val="none" w:sz="0" w:space="0" w:color="auto"/>
                <w:right w:val="none" w:sz="0" w:space="0" w:color="auto"/>
              </w:divBdr>
            </w:div>
          </w:divsChild>
        </w:div>
        <w:div w:id="835535286">
          <w:marLeft w:val="0"/>
          <w:marRight w:val="0"/>
          <w:marTop w:val="0"/>
          <w:marBottom w:val="0"/>
          <w:divBdr>
            <w:top w:val="none" w:sz="0" w:space="0" w:color="auto"/>
            <w:left w:val="none" w:sz="0" w:space="0" w:color="auto"/>
            <w:bottom w:val="none" w:sz="0" w:space="0" w:color="auto"/>
            <w:right w:val="none" w:sz="0" w:space="0" w:color="auto"/>
          </w:divBdr>
          <w:divsChild>
            <w:div w:id="2012635704">
              <w:marLeft w:val="0"/>
              <w:marRight w:val="0"/>
              <w:marTop w:val="0"/>
              <w:marBottom w:val="0"/>
              <w:divBdr>
                <w:top w:val="none" w:sz="0" w:space="0" w:color="auto"/>
                <w:left w:val="none" w:sz="0" w:space="0" w:color="auto"/>
                <w:bottom w:val="none" w:sz="0" w:space="0" w:color="auto"/>
                <w:right w:val="none" w:sz="0" w:space="0" w:color="auto"/>
              </w:divBdr>
            </w:div>
          </w:divsChild>
        </w:div>
        <w:div w:id="1724867918">
          <w:marLeft w:val="0"/>
          <w:marRight w:val="0"/>
          <w:marTop w:val="0"/>
          <w:marBottom w:val="0"/>
          <w:divBdr>
            <w:top w:val="none" w:sz="0" w:space="0" w:color="auto"/>
            <w:left w:val="none" w:sz="0" w:space="0" w:color="auto"/>
            <w:bottom w:val="none" w:sz="0" w:space="0" w:color="auto"/>
            <w:right w:val="none" w:sz="0" w:space="0" w:color="auto"/>
          </w:divBdr>
          <w:divsChild>
            <w:div w:id="34241364">
              <w:marLeft w:val="0"/>
              <w:marRight w:val="0"/>
              <w:marTop w:val="0"/>
              <w:marBottom w:val="0"/>
              <w:divBdr>
                <w:top w:val="none" w:sz="0" w:space="0" w:color="auto"/>
                <w:left w:val="none" w:sz="0" w:space="0" w:color="auto"/>
                <w:bottom w:val="none" w:sz="0" w:space="0" w:color="auto"/>
                <w:right w:val="none" w:sz="0" w:space="0" w:color="auto"/>
              </w:divBdr>
            </w:div>
          </w:divsChild>
        </w:div>
        <w:div w:id="25957784">
          <w:marLeft w:val="0"/>
          <w:marRight w:val="0"/>
          <w:marTop w:val="0"/>
          <w:marBottom w:val="0"/>
          <w:divBdr>
            <w:top w:val="none" w:sz="0" w:space="0" w:color="auto"/>
            <w:left w:val="none" w:sz="0" w:space="0" w:color="auto"/>
            <w:bottom w:val="none" w:sz="0" w:space="0" w:color="auto"/>
            <w:right w:val="none" w:sz="0" w:space="0" w:color="auto"/>
          </w:divBdr>
          <w:divsChild>
            <w:div w:id="316030336">
              <w:marLeft w:val="0"/>
              <w:marRight w:val="0"/>
              <w:marTop w:val="0"/>
              <w:marBottom w:val="0"/>
              <w:divBdr>
                <w:top w:val="none" w:sz="0" w:space="0" w:color="auto"/>
                <w:left w:val="none" w:sz="0" w:space="0" w:color="auto"/>
                <w:bottom w:val="none" w:sz="0" w:space="0" w:color="auto"/>
                <w:right w:val="none" w:sz="0" w:space="0" w:color="auto"/>
              </w:divBdr>
            </w:div>
          </w:divsChild>
        </w:div>
        <w:div w:id="1762605384">
          <w:marLeft w:val="0"/>
          <w:marRight w:val="0"/>
          <w:marTop w:val="0"/>
          <w:marBottom w:val="0"/>
          <w:divBdr>
            <w:top w:val="none" w:sz="0" w:space="0" w:color="auto"/>
            <w:left w:val="none" w:sz="0" w:space="0" w:color="auto"/>
            <w:bottom w:val="none" w:sz="0" w:space="0" w:color="auto"/>
            <w:right w:val="none" w:sz="0" w:space="0" w:color="auto"/>
          </w:divBdr>
          <w:divsChild>
            <w:div w:id="107240647">
              <w:marLeft w:val="0"/>
              <w:marRight w:val="0"/>
              <w:marTop w:val="0"/>
              <w:marBottom w:val="0"/>
              <w:divBdr>
                <w:top w:val="none" w:sz="0" w:space="0" w:color="auto"/>
                <w:left w:val="none" w:sz="0" w:space="0" w:color="auto"/>
                <w:bottom w:val="none" w:sz="0" w:space="0" w:color="auto"/>
                <w:right w:val="none" w:sz="0" w:space="0" w:color="auto"/>
              </w:divBdr>
            </w:div>
          </w:divsChild>
        </w:div>
        <w:div w:id="1993021362">
          <w:marLeft w:val="0"/>
          <w:marRight w:val="0"/>
          <w:marTop w:val="0"/>
          <w:marBottom w:val="0"/>
          <w:divBdr>
            <w:top w:val="none" w:sz="0" w:space="0" w:color="auto"/>
            <w:left w:val="none" w:sz="0" w:space="0" w:color="auto"/>
            <w:bottom w:val="none" w:sz="0" w:space="0" w:color="auto"/>
            <w:right w:val="none" w:sz="0" w:space="0" w:color="auto"/>
          </w:divBdr>
          <w:divsChild>
            <w:div w:id="453448818">
              <w:marLeft w:val="0"/>
              <w:marRight w:val="0"/>
              <w:marTop w:val="0"/>
              <w:marBottom w:val="0"/>
              <w:divBdr>
                <w:top w:val="none" w:sz="0" w:space="0" w:color="auto"/>
                <w:left w:val="none" w:sz="0" w:space="0" w:color="auto"/>
                <w:bottom w:val="none" w:sz="0" w:space="0" w:color="auto"/>
                <w:right w:val="none" w:sz="0" w:space="0" w:color="auto"/>
              </w:divBdr>
            </w:div>
          </w:divsChild>
        </w:div>
        <w:div w:id="1901013486">
          <w:marLeft w:val="0"/>
          <w:marRight w:val="0"/>
          <w:marTop w:val="0"/>
          <w:marBottom w:val="0"/>
          <w:divBdr>
            <w:top w:val="none" w:sz="0" w:space="0" w:color="auto"/>
            <w:left w:val="none" w:sz="0" w:space="0" w:color="auto"/>
            <w:bottom w:val="none" w:sz="0" w:space="0" w:color="auto"/>
            <w:right w:val="none" w:sz="0" w:space="0" w:color="auto"/>
          </w:divBdr>
          <w:divsChild>
            <w:div w:id="344065721">
              <w:marLeft w:val="0"/>
              <w:marRight w:val="0"/>
              <w:marTop w:val="0"/>
              <w:marBottom w:val="0"/>
              <w:divBdr>
                <w:top w:val="none" w:sz="0" w:space="0" w:color="auto"/>
                <w:left w:val="none" w:sz="0" w:space="0" w:color="auto"/>
                <w:bottom w:val="none" w:sz="0" w:space="0" w:color="auto"/>
                <w:right w:val="none" w:sz="0" w:space="0" w:color="auto"/>
              </w:divBdr>
            </w:div>
          </w:divsChild>
        </w:div>
        <w:div w:id="175117396">
          <w:marLeft w:val="0"/>
          <w:marRight w:val="0"/>
          <w:marTop w:val="0"/>
          <w:marBottom w:val="0"/>
          <w:divBdr>
            <w:top w:val="none" w:sz="0" w:space="0" w:color="auto"/>
            <w:left w:val="none" w:sz="0" w:space="0" w:color="auto"/>
            <w:bottom w:val="none" w:sz="0" w:space="0" w:color="auto"/>
            <w:right w:val="none" w:sz="0" w:space="0" w:color="auto"/>
          </w:divBdr>
          <w:divsChild>
            <w:div w:id="722103297">
              <w:marLeft w:val="0"/>
              <w:marRight w:val="0"/>
              <w:marTop w:val="0"/>
              <w:marBottom w:val="0"/>
              <w:divBdr>
                <w:top w:val="none" w:sz="0" w:space="0" w:color="auto"/>
                <w:left w:val="none" w:sz="0" w:space="0" w:color="auto"/>
                <w:bottom w:val="none" w:sz="0" w:space="0" w:color="auto"/>
                <w:right w:val="none" w:sz="0" w:space="0" w:color="auto"/>
              </w:divBdr>
            </w:div>
          </w:divsChild>
        </w:div>
        <w:div w:id="788202881">
          <w:marLeft w:val="0"/>
          <w:marRight w:val="0"/>
          <w:marTop w:val="0"/>
          <w:marBottom w:val="0"/>
          <w:divBdr>
            <w:top w:val="none" w:sz="0" w:space="0" w:color="auto"/>
            <w:left w:val="none" w:sz="0" w:space="0" w:color="auto"/>
            <w:bottom w:val="none" w:sz="0" w:space="0" w:color="auto"/>
            <w:right w:val="none" w:sz="0" w:space="0" w:color="auto"/>
          </w:divBdr>
          <w:divsChild>
            <w:div w:id="1482237485">
              <w:marLeft w:val="0"/>
              <w:marRight w:val="0"/>
              <w:marTop w:val="0"/>
              <w:marBottom w:val="0"/>
              <w:divBdr>
                <w:top w:val="none" w:sz="0" w:space="0" w:color="auto"/>
                <w:left w:val="none" w:sz="0" w:space="0" w:color="auto"/>
                <w:bottom w:val="none" w:sz="0" w:space="0" w:color="auto"/>
                <w:right w:val="none" w:sz="0" w:space="0" w:color="auto"/>
              </w:divBdr>
            </w:div>
          </w:divsChild>
        </w:div>
        <w:div w:id="673729011">
          <w:marLeft w:val="0"/>
          <w:marRight w:val="0"/>
          <w:marTop w:val="0"/>
          <w:marBottom w:val="0"/>
          <w:divBdr>
            <w:top w:val="none" w:sz="0" w:space="0" w:color="auto"/>
            <w:left w:val="none" w:sz="0" w:space="0" w:color="auto"/>
            <w:bottom w:val="none" w:sz="0" w:space="0" w:color="auto"/>
            <w:right w:val="none" w:sz="0" w:space="0" w:color="auto"/>
          </w:divBdr>
          <w:divsChild>
            <w:div w:id="1110969983">
              <w:marLeft w:val="0"/>
              <w:marRight w:val="0"/>
              <w:marTop w:val="0"/>
              <w:marBottom w:val="0"/>
              <w:divBdr>
                <w:top w:val="none" w:sz="0" w:space="0" w:color="auto"/>
                <w:left w:val="none" w:sz="0" w:space="0" w:color="auto"/>
                <w:bottom w:val="none" w:sz="0" w:space="0" w:color="auto"/>
                <w:right w:val="none" w:sz="0" w:space="0" w:color="auto"/>
              </w:divBdr>
            </w:div>
          </w:divsChild>
        </w:div>
        <w:div w:id="1992369678">
          <w:marLeft w:val="0"/>
          <w:marRight w:val="0"/>
          <w:marTop w:val="0"/>
          <w:marBottom w:val="0"/>
          <w:divBdr>
            <w:top w:val="none" w:sz="0" w:space="0" w:color="auto"/>
            <w:left w:val="none" w:sz="0" w:space="0" w:color="auto"/>
            <w:bottom w:val="none" w:sz="0" w:space="0" w:color="auto"/>
            <w:right w:val="none" w:sz="0" w:space="0" w:color="auto"/>
          </w:divBdr>
          <w:divsChild>
            <w:div w:id="341400278">
              <w:marLeft w:val="0"/>
              <w:marRight w:val="0"/>
              <w:marTop w:val="0"/>
              <w:marBottom w:val="0"/>
              <w:divBdr>
                <w:top w:val="none" w:sz="0" w:space="0" w:color="auto"/>
                <w:left w:val="none" w:sz="0" w:space="0" w:color="auto"/>
                <w:bottom w:val="none" w:sz="0" w:space="0" w:color="auto"/>
                <w:right w:val="none" w:sz="0" w:space="0" w:color="auto"/>
              </w:divBdr>
            </w:div>
          </w:divsChild>
        </w:div>
        <w:div w:id="2122845658">
          <w:marLeft w:val="0"/>
          <w:marRight w:val="0"/>
          <w:marTop w:val="0"/>
          <w:marBottom w:val="0"/>
          <w:divBdr>
            <w:top w:val="none" w:sz="0" w:space="0" w:color="auto"/>
            <w:left w:val="none" w:sz="0" w:space="0" w:color="auto"/>
            <w:bottom w:val="none" w:sz="0" w:space="0" w:color="auto"/>
            <w:right w:val="none" w:sz="0" w:space="0" w:color="auto"/>
          </w:divBdr>
          <w:divsChild>
            <w:div w:id="76447172">
              <w:marLeft w:val="0"/>
              <w:marRight w:val="0"/>
              <w:marTop w:val="0"/>
              <w:marBottom w:val="0"/>
              <w:divBdr>
                <w:top w:val="none" w:sz="0" w:space="0" w:color="auto"/>
                <w:left w:val="none" w:sz="0" w:space="0" w:color="auto"/>
                <w:bottom w:val="none" w:sz="0" w:space="0" w:color="auto"/>
                <w:right w:val="none" w:sz="0" w:space="0" w:color="auto"/>
              </w:divBdr>
            </w:div>
          </w:divsChild>
        </w:div>
        <w:div w:id="1540632027">
          <w:marLeft w:val="0"/>
          <w:marRight w:val="0"/>
          <w:marTop w:val="0"/>
          <w:marBottom w:val="0"/>
          <w:divBdr>
            <w:top w:val="none" w:sz="0" w:space="0" w:color="auto"/>
            <w:left w:val="none" w:sz="0" w:space="0" w:color="auto"/>
            <w:bottom w:val="none" w:sz="0" w:space="0" w:color="auto"/>
            <w:right w:val="none" w:sz="0" w:space="0" w:color="auto"/>
          </w:divBdr>
          <w:divsChild>
            <w:div w:id="1874687350">
              <w:marLeft w:val="0"/>
              <w:marRight w:val="0"/>
              <w:marTop w:val="0"/>
              <w:marBottom w:val="0"/>
              <w:divBdr>
                <w:top w:val="none" w:sz="0" w:space="0" w:color="auto"/>
                <w:left w:val="none" w:sz="0" w:space="0" w:color="auto"/>
                <w:bottom w:val="none" w:sz="0" w:space="0" w:color="auto"/>
                <w:right w:val="none" w:sz="0" w:space="0" w:color="auto"/>
              </w:divBdr>
            </w:div>
          </w:divsChild>
        </w:div>
        <w:div w:id="1868714615">
          <w:marLeft w:val="0"/>
          <w:marRight w:val="0"/>
          <w:marTop w:val="0"/>
          <w:marBottom w:val="0"/>
          <w:divBdr>
            <w:top w:val="none" w:sz="0" w:space="0" w:color="auto"/>
            <w:left w:val="none" w:sz="0" w:space="0" w:color="auto"/>
            <w:bottom w:val="none" w:sz="0" w:space="0" w:color="auto"/>
            <w:right w:val="none" w:sz="0" w:space="0" w:color="auto"/>
          </w:divBdr>
          <w:divsChild>
            <w:div w:id="816801629">
              <w:marLeft w:val="0"/>
              <w:marRight w:val="0"/>
              <w:marTop w:val="0"/>
              <w:marBottom w:val="0"/>
              <w:divBdr>
                <w:top w:val="none" w:sz="0" w:space="0" w:color="auto"/>
                <w:left w:val="none" w:sz="0" w:space="0" w:color="auto"/>
                <w:bottom w:val="none" w:sz="0" w:space="0" w:color="auto"/>
                <w:right w:val="none" w:sz="0" w:space="0" w:color="auto"/>
              </w:divBdr>
            </w:div>
          </w:divsChild>
        </w:div>
        <w:div w:id="1208372319">
          <w:marLeft w:val="0"/>
          <w:marRight w:val="0"/>
          <w:marTop w:val="0"/>
          <w:marBottom w:val="0"/>
          <w:divBdr>
            <w:top w:val="none" w:sz="0" w:space="0" w:color="auto"/>
            <w:left w:val="none" w:sz="0" w:space="0" w:color="auto"/>
            <w:bottom w:val="none" w:sz="0" w:space="0" w:color="auto"/>
            <w:right w:val="none" w:sz="0" w:space="0" w:color="auto"/>
          </w:divBdr>
          <w:divsChild>
            <w:div w:id="949507677">
              <w:marLeft w:val="0"/>
              <w:marRight w:val="0"/>
              <w:marTop w:val="0"/>
              <w:marBottom w:val="0"/>
              <w:divBdr>
                <w:top w:val="none" w:sz="0" w:space="0" w:color="auto"/>
                <w:left w:val="none" w:sz="0" w:space="0" w:color="auto"/>
                <w:bottom w:val="none" w:sz="0" w:space="0" w:color="auto"/>
                <w:right w:val="none" w:sz="0" w:space="0" w:color="auto"/>
              </w:divBdr>
            </w:div>
          </w:divsChild>
        </w:div>
        <w:div w:id="482351048">
          <w:marLeft w:val="0"/>
          <w:marRight w:val="0"/>
          <w:marTop w:val="0"/>
          <w:marBottom w:val="0"/>
          <w:divBdr>
            <w:top w:val="none" w:sz="0" w:space="0" w:color="auto"/>
            <w:left w:val="none" w:sz="0" w:space="0" w:color="auto"/>
            <w:bottom w:val="none" w:sz="0" w:space="0" w:color="auto"/>
            <w:right w:val="none" w:sz="0" w:space="0" w:color="auto"/>
          </w:divBdr>
          <w:divsChild>
            <w:div w:id="1802918585">
              <w:marLeft w:val="0"/>
              <w:marRight w:val="0"/>
              <w:marTop w:val="0"/>
              <w:marBottom w:val="0"/>
              <w:divBdr>
                <w:top w:val="none" w:sz="0" w:space="0" w:color="auto"/>
                <w:left w:val="none" w:sz="0" w:space="0" w:color="auto"/>
                <w:bottom w:val="none" w:sz="0" w:space="0" w:color="auto"/>
                <w:right w:val="none" w:sz="0" w:space="0" w:color="auto"/>
              </w:divBdr>
            </w:div>
          </w:divsChild>
        </w:div>
        <w:div w:id="1007950046">
          <w:marLeft w:val="0"/>
          <w:marRight w:val="0"/>
          <w:marTop w:val="0"/>
          <w:marBottom w:val="0"/>
          <w:divBdr>
            <w:top w:val="none" w:sz="0" w:space="0" w:color="auto"/>
            <w:left w:val="none" w:sz="0" w:space="0" w:color="auto"/>
            <w:bottom w:val="none" w:sz="0" w:space="0" w:color="auto"/>
            <w:right w:val="none" w:sz="0" w:space="0" w:color="auto"/>
          </w:divBdr>
          <w:divsChild>
            <w:div w:id="1752896685">
              <w:marLeft w:val="0"/>
              <w:marRight w:val="0"/>
              <w:marTop w:val="0"/>
              <w:marBottom w:val="0"/>
              <w:divBdr>
                <w:top w:val="none" w:sz="0" w:space="0" w:color="auto"/>
                <w:left w:val="none" w:sz="0" w:space="0" w:color="auto"/>
                <w:bottom w:val="none" w:sz="0" w:space="0" w:color="auto"/>
                <w:right w:val="none" w:sz="0" w:space="0" w:color="auto"/>
              </w:divBdr>
            </w:div>
          </w:divsChild>
        </w:div>
        <w:div w:id="370614179">
          <w:marLeft w:val="0"/>
          <w:marRight w:val="0"/>
          <w:marTop w:val="0"/>
          <w:marBottom w:val="0"/>
          <w:divBdr>
            <w:top w:val="none" w:sz="0" w:space="0" w:color="auto"/>
            <w:left w:val="none" w:sz="0" w:space="0" w:color="auto"/>
            <w:bottom w:val="none" w:sz="0" w:space="0" w:color="auto"/>
            <w:right w:val="none" w:sz="0" w:space="0" w:color="auto"/>
          </w:divBdr>
          <w:divsChild>
            <w:div w:id="474564587">
              <w:marLeft w:val="0"/>
              <w:marRight w:val="0"/>
              <w:marTop w:val="0"/>
              <w:marBottom w:val="0"/>
              <w:divBdr>
                <w:top w:val="none" w:sz="0" w:space="0" w:color="auto"/>
                <w:left w:val="none" w:sz="0" w:space="0" w:color="auto"/>
                <w:bottom w:val="none" w:sz="0" w:space="0" w:color="auto"/>
                <w:right w:val="none" w:sz="0" w:space="0" w:color="auto"/>
              </w:divBdr>
            </w:div>
          </w:divsChild>
        </w:div>
        <w:div w:id="2118525453">
          <w:marLeft w:val="0"/>
          <w:marRight w:val="0"/>
          <w:marTop w:val="0"/>
          <w:marBottom w:val="0"/>
          <w:divBdr>
            <w:top w:val="none" w:sz="0" w:space="0" w:color="auto"/>
            <w:left w:val="none" w:sz="0" w:space="0" w:color="auto"/>
            <w:bottom w:val="none" w:sz="0" w:space="0" w:color="auto"/>
            <w:right w:val="none" w:sz="0" w:space="0" w:color="auto"/>
          </w:divBdr>
          <w:divsChild>
            <w:div w:id="873932089">
              <w:marLeft w:val="0"/>
              <w:marRight w:val="0"/>
              <w:marTop w:val="0"/>
              <w:marBottom w:val="0"/>
              <w:divBdr>
                <w:top w:val="none" w:sz="0" w:space="0" w:color="auto"/>
                <w:left w:val="none" w:sz="0" w:space="0" w:color="auto"/>
                <w:bottom w:val="none" w:sz="0" w:space="0" w:color="auto"/>
                <w:right w:val="none" w:sz="0" w:space="0" w:color="auto"/>
              </w:divBdr>
            </w:div>
          </w:divsChild>
        </w:div>
        <w:div w:id="785318311">
          <w:marLeft w:val="0"/>
          <w:marRight w:val="0"/>
          <w:marTop w:val="0"/>
          <w:marBottom w:val="0"/>
          <w:divBdr>
            <w:top w:val="none" w:sz="0" w:space="0" w:color="auto"/>
            <w:left w:val="none" w:sz="0" w:space="0" w:color="auto"/>
            <w:bottom w:val="none" w:sz="0" w:space="0" w:color="auto"/>
            <w:right w:val="none" w:sz="0" w:space="0" w:color="auto"/>
          </w:divBdr>
          <w:divsChild>
            <w:div w:id="1490944899">
              <w:marLeft w:val="0"/>
              <w:marRight w:val="0"/>
              <w:marTop w:val="0"/>
              <w:marBottom w:val="0"/>
              <w:divBdr>
                <w:top w:val="none" w:sz="0" w:space="0" w:color="auto"/>
                <w:left w:val="none" w:sz="0" w:space="0" w:color="auto"/>
                <w:bottom w:val="none" w:sz="0" w:space="0" w:color="auto"/>
                <w:right w:val="none" w:sz="0" w:space="0" w:color="auto"/>
              </w:divBdr>
            </w:div>
          </w:divsChild>
        </w:div>
        <w:div w:id="740635102">
          <w:marLeft w:val="0"/>
          <w:marRight w:val="0"/>
          <w:marTop w:val="0"/>
          <w:marBottom w:val="0"/>
          <w:divBdr>
            <w:top w:val="none" w:sz="0" w:space="0" w:color="auto"/>
            <w:left w:val="none" w:sz="0" w:space="0" w:color="auto"/>
            <w:bottom w:val="none" w:sz="0" w:space="0" w:color="auto"/>
            <w:right w:val="none" w:sz="0" w:space="0" w:color="auto"/>
          </w:divBdr>
          <w:divsChild>
            <w:div w:id="2010062578">
              <w:marLeft w:val="0"/>
              <w:marRight w:val="0"/>
              <w:marTop w:val="0"/>
              <w:marBottom w:val="0"/>
              <w:divBdr>
                <w:top w:val="none" w:sz="0" w:space="0" w:color="auto"/>
                <w:left w:val="none" w:sz="0" w:space="0" w:color="auto"/>
                <w:bottom w:val="none" w:sz="0" w:space="0" w:color="auto"/>
                <w:right w:val="none" w:sz="0" w:space="0" w:color="auto"/>
              </w:divBdr>
            </w:div>
          </w:divsChild>
        </w:div>
        <w:div w:id="1311248736">
          <w:marLeft w:val="0"/>
          <w:marRight w:val="0"/>
          <w:marTop w:val="0"/>
          <w:marBottom w:val="0"/>
          <w:divBdr>
            <w:top w:val="none" w:sz="0" w:space="0" w:color="auto"/>
            <w:left w:val="none" w:sz="0" w:space="0" w:color="auto"/>
            <w:bottom w:val="none" w:sz="0" w:space="0" w:color="auto"/>
            <w:right w:val="none" w:sz="0" w:space="0" w:color="auto"/>
          </w:divBdr>
          <w:divsChild>
            <w:div w:id="682589999">
              <w:marLeft w:val="0"/>
              <w:marRight w:val="0"/>
              <w:marTop w:val="0"/>
              <w:marBottom w:val="0"/>
              <w:divBdr>
                <w:top w:val="none" w:sz="0" w:space="0" w:color="auto"/>
                <w:left w:val="none" w:sz="0" w:space="0" w:color="auto"/>
                <w:bottom w:val="none" w:sz="0" w:space="0" w:color="auto"/>
                <w:right w:val="none" w:sz="0" w:space="0" w:color="auto"/>
              </w:divBdr>
            </w:div>
          </w:divsChild>
        </w:div>
        <w:div w:id="1228298335">
          <w:marLeft w:val="0"/>
          <w:marRight w:val="0"/>
          <w:marTop w:val="0"/>
          <w:marBottom w:val="0"/>
          <w:divBdr>
            <w:top w:val="none" w:sz="0" w:space="0" w:color="auto"/>
            <w:left w:val="none" w:sz="0" w:space="0" w:color="auto"/>
            <w:bottom w:val="none" w:sz="0" w:space="0" w:color="auto"/>
            <w:right w:val="none" w:sz="0" w:space="0" w:color="auto"/>
          </w:divBdr>
          <w:divsChild>
            <w:div w:id="405346658">
              <w:marLeft w:val="0"/>
              <w:marRight w:val="0"/>
              <w:marTop w:val="0"/>
              <w:marBottom w:val="0"/>
              <w:divBdr>
                <w:top w:val="none" w:sz="0" w:space="0" w:color="auto"/>
                <w:left w:val="none" w:sz="0" w:space="0" w:color="auto"/>
                <w:bottom w:val="none" w:sz="0" w:space="0" w:color="auto"/>
                <w:right w:val="none" w:sz="0" w:space="0" w:color="auto"/>
              </w:divBdr>
            </w:div>
          </w:divsChild>
        </w:div>
        <w:div w:id="282151881">
          <w:marLeft w:val="0"/>
          <w:marRight w:val="0"/>
          <w:marTop w:val="0"/>
          <w:marBottom w:val="0"/>
          <w:divBdr>
            <w:top w:val="none" w:sz="0" w:space="0" w:color="auto"/>
            <w:left w:val="none" w:sz="0" w:space="0" w:color="auto"/>
            <w:bottom w:val="none" w:sz="0" w:space="0" w:color="auto"/>
            <w:right w:val="none" w:sz="0" w:space="0" w:color="auto"/>
          </w:divBdr>
          <w:divsChild>
            <w:div w:id="1566185661">
              <w:marLeft w:val="0"/>
              <w:marRight w:val="0"/>
              <w:marTop w:val="0"/>
              <w:marBottom w:val="0"/>
              <w:divBdr>
                <w:top w:val="none" w:sz="0" w:space="0" w:color="auto"/>
                <w:left w:val="none" w:sz="0" w:space="0" w:color="auto"/>
                <w:bottom w:val="none" w:sz="0" w:space="0" w:color="auto"/>
                <w:right w:val="none" w:sz="0" w:space="0" w:color="auto"/>
              </w:divBdr>
            </w:div>
          </w:divsChild>
        </w:div>
        <w:div w:id="1636792266">
          <w:marLeft w:val="0"/>
          <w:marRight w:val="0"/>
          <w:marTop w:val="0"/>
          <w:marBottom w:val="0"/>
          <w:divBdr>
            <w:top w:val="none" w:sz="0" w:space="0" w:color="auto"/>
            <w:left w:val="none" w:sz="0" w:space="0" w:color="auto"/>
            <w:bottom w:val="none" w:sz="0" w:space="0" w:color="auto"/>
            <w:right w:val="none" w:sz="0" w:space="0" w:color="auto"/>
          </w:divBdr>
          <w:divsChild>
            <w:div w:id="2140948424">
              <w:marLeft w:val="0"/>
              <w:marRight w:val="0"/>
              <w:marTop w:val="0"/>
              <w:marBottom w:val="0"/>
              <w:divBdr>
                <w:top w:val="none" w:sz="0" w:space="0" w:color="auto"/>
                <w:left w:val="none" w:sz="0" w:space="0" w:color="auto"/>
                <w:bottom w:val="none" w:sz="0" w:space="0" w:color="auto"/>
                <w:right w:val="none" w:sz="0" w:space="0" w:color="auto"/>
              </w:divBdr>
            </w:div>
          </w:divsChild>
        </w:div>
        <w:div w:id="375005058">
          <w:marLeft w:val="0"/>
          <w:marRight w:val="0"/>
          <w:marTop w:val="0"/>
          <w:marBottom w:val="0"/>
          <w:divBdr>
            <w:top w:val="none" w:sz="0" w:space="0" w:color="auto"/>
            <w:left w:val="none" w:sz="0" w:space="0" w:color="auto"/>
            <w:bottom w:val="none" w:sz="0" w:space="0" w:color="auto"/>
            <w:right w:val="none" w:sz="0" w:space="0" w:color="auto"/>
          </w:divBdr>
          <w:divsChild>
            <w:div w:id="876086139">
              <w:marLeft w:val="0"/>
              <w:marRight w:val="0"/>
              <w:marTop w:val="0"/>
              <w:marBottom w:val="0"/>
              <w:divBdr>
                <w:top w:val="none" w:sz="0" w:space="0" w:color="auto"/>
                <w:left w:val="none" w:sz="0" w:space="0" w:color="auto"/>
                <w:bottom w:val="none" w:sz="0" w:space="0" w:color="auto"/>
                <w:right w:val="none" w:sz="0" w:space="0" w:color="auto"/>
              </w:divBdr>
            </w:div>
          </w:divsChild>
        </w:div>
        <w:div w:id="569313785">
          <w:marLeft w:val="0"/>
          <w:marRight w:val="0"/>
          <w:marTop w:val="0"/>
          <w:marBottom w:val="0"/>
          <w:divBdr>
            <w:top w:val="none" w:sz="0" w:space="0" w:color="auto"/>
            <w:left w:val="none" w:sz="0" w:space="0" w:color="auto"/>
            <w:bottom w:val="none" w:sz="0" w:space="0" w:color="auto"/>
            <w:right w:val="none" w:sz="0" w:space="0" w:color="auto"/>
          </w:divBdr>
          <w:divsChild>
            <w:div w:id="1494032527">
              <w:marLeft w:val="0"/>
              <w:marRight w:val="0"/>
              <w:marTop w:val="0"/>
              <w:marBottom w:val="0"/>
              <w:divBdr>
                <w:top w:val="none" w:sz="0" w:space="0" w:color="auto"/>
                <w:left w:val="none" w:sz="0" w:space="0" w:color="auto"/>
                <w:bottom w:val="none" w:sz="0" w:space="0" w:color="auto"/>
                <w:right w:val="none" w:sz="0" w:space="0" w:color="auto"/>
              </w:divBdr>
            </w:div>
          </w:divsChild>
        </w:div>
        <w:div w:id="289288606">
          <w:marLeft w:val="0"/>
          <w:marRight w:val="0"/>
          <w:marTop w:val="0"/>
          <w:marBottom w:val="0"/>
          <w:divBdr>
            <w:top w:val="none" w:sz="0" w:space="0" w:color="auto"/>
            <w:left w:val="none" w:sz="0" w:space="0" w:color="auto"/>
            <w:bottom w:val="none" w:sz="0" w:space="0" w:color="auto"/>
            <w:right w:val="none" w:sz="0" w:space="0" w:color="auto"/>
          </w:divBdr>
          <w:divsChild>
            <w:div w:id="86162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946339">
      <w:bodyDiv w:val="1"/>
      <w:marLeft w:val="0"/>
      <w:marRight w:val="0"/>
      <w:marTop w:val="0"/>
      <w:marBottom w:val="0"/>
      <w:divBdr>
        <w:top w:val="none" w:sz="0" w:space="0" w:color="auto"/>
        <w:left w:val="none" w:sz="0" w:space="0" w:color="auto"/>
        <w:bottom w:val="none" w:sz="0" w:space="0" w:color="auto"/>
        <w:right w:val="none" w:sz="0" w:space="0" w:color="auto"/>
      </w:divBdr>
      <w:divsChild>
        <w:div w:id="1917740870">
          <w:marLeft w:val="0"/>
          <w:marRight w:val="0"/>
          <w:marTop w:val="0"/>
          <w:marBottom w:val="0"/>
          <w:divBdr>
            <w:top w:val="none" w:sz="0" w:space="0" w:color="auto"/>
            <w:left w:val="none" w:sz="0" w:space="0" w:color="auto"/>
            <w:bottom w:val="none" w:sz="0" w:space="0" w:color="auto"/>
            <w:right w:val="none" w:sz="0" w:space="0" w:color="auto"/>
          </w:divBdr>
        </w:div>
        <w:div w:id="14424449">
          <w:marLeft w:val="0"/>
          <w:marRight w:val="0"/>
          <w:marTop w:val="0"/>
          <w:marBottom w:val="0"/>
          <w:divBdr>
            <w:top w:val="none" w:sz="0" w:space="0" w:color="auto"/>
            <w:left w:val="none" w:sz="0" w:space="0" w:color="auto"/>
            <w:bottom w:val="none" w:sz="0" w:space="0" w:color="auto"/>
            <w:right w:val="none" w:sz="0" w:space="0" w:color="auto"/>
          </w:divBdr>
        </w:div>
        <w:div w:id="1883591700">
          <w:marLeft w:val="0"/>
          <w:marRight w:val="0"/>
          <w:marTop w:val="0"/>
          <w:marBottom w:val="0"/>
          <w:divBdr>
            <w:top w:val="none" w:sz="0" w:space="0" w:color="auto"/>
            <w:left w:val="none" w:sz="0" w:space="0" w:color="auto"/>
            <w:bottom w:val="none" w:sz="0" w:space="0" w:color="auto"/>
            <w:right w:val="none" w:sz="0" w:space="0" w:color="auto"/>
          </w:divBdr>
        </w:div>
        <w:div w:id="537741888">
          <w:marLeft w:val="0"/>
          <w:marRight w:val="0"/>
          <w:marTop w:val="0"/>
          <w:marBottom w:val="0"/>
          <w:divBdr>
            <w:top w:val="none" w:sz="0" w:space="0" w:color="auto"/>
            <w:left w:val="none" w:sz="0" w:space="0" w:color="auto"/>
            <w:bottom w:val="none" w:sz="0" w:space="0" w:color="auto"/>
            <w:right w:val="none" w:sz="0" w:space="0" w:color="auto"/>
          </w:divBdr>
        </w:div>
        <w:div w:id="333996823">
          <w:marLeft w:val="0"/>
          <w:marRight w:val="0"/>
          <w:marTop w:val="0"/>
          <w:marBottom w:val="0"/>
          <w:divBdr>
            <w:top w:val="none" w:sz="0" w:space="0" w:color="auto"/>
            <w:left w:val="none" w:sz="0" w:space="0" w:color="auto"/>
            <w:bottom w:val="none" w:sz="0" w:space="0" w:color="auto"/>
            <w:right w:val="none" w:sz="0" w:space="0" w:color="auto"/>
          </w:divBdr>
        </w:div>
        <w:div w:id="327828607">
          <w:marLeft w:val="0"/>
          <w:marRight w:val="0"/>
          <w:marTop w:val="0"/>
          <w:marBottom w:val="0"/>
          <w:divBdr>
            <w:top w:val="none" w:sz="0" w:space="0" w:color="auto"/>
            <w:left w:val="none" w:sz="0" w:space="0" w:color="auto"/>
            <w:bottom w:val="none" w:sz="0" w:space="0" w:color="auto"/>
            <w:right w:val="none" w:sz="0" w:space="0" w:color="auto"/>
          </w:divBdr>
        </w:div>
        <w:div w:id="1265264241">
          <w:marLeft w:val="0"/>
          <w:marRight w:val="0"/>
          <w:marTop w:val="0"/>
          <w:marBottom w:val="0"/>
          <w:divBdr>
            <w:top w:val="none" w:sz="0" w:space="0" w:color="auto"/>
            <w:left w:val="none" w:sz="0" w:space="0" w:color="auto"/>
            <w:bottom w:val="none" w:sz="0" w:space="0" w:color="auto"/>
            <w:right w:val="none" w:sz="0" w:space="0" w:color="auto"/>
          </w:divBdr>
        </w:div>
      </w:divsChild>
    </w:div>
    <w:div w:id="617566884">
      <w:bodyDiv w:val="1"/>
      <w:marLeft w:val="0"/>
      <w:marRight w:val="0"/>
      <w:marTop w:val="0"/>
      <w:marBottom w:val="0"/>
      <w:divBdr>
        <w:top w:val="none" w:sz="0" w:space="0" w:color="auto"/>
        <w:left w:val="none" w:sz="0" w:space="0" w:color="auto"/>
        <w:bottom w:val="none" w:sz="0" w:space="0" w:color="auto"/>
        <w:right w:val="none" w:sz="0" w:space="0" w:color="auto"/>
      </w:divBdr>
      <w:divsChild>
        <w:div w:id="254091032">
          <w:marLeft w:val="0"/>
          <w:marRight w:val="0"/>
          <w:marTop w:val="0"/>
          <w:marBottom w:val="0"/>
          <w:divBdr>
            <w:top w:val="none" w:sz="0" w:space="0" w:color="auto"/>
            <w:left w:val="none" w:sz="0" w:space="0" w:color="auto"/>
            <w:bottom w:val="none" w:sz="0" w:space="0" w:color="auto"/>
            <w:right w:val="none" w:sz="0" w:space="0" w:color="auto"/>
          </w:divBdr>
        </w:div>
        <w:div w:id="2040736161">
          <w:marLeft w:val="0"/>
          <w:marRight w:val="0"/>
          <w:marTop w:val="0"/>
          <w:marBottom w:val="0"/>
          <w:divBdr>
            <w:top w:val="none" w:sz="0" w:space="0" w:color="auto"/>
            <w:left w:val="none" w:sz="0" w:space="0" w:color="auto"/>
            <w:bottom w:val="none" w:sz="0" w:space="0" w:color="auto"/>
            <w:right w:val="none" w:sz="0" w:space="0" w:color="auto"/>
          </w:divBdr>
        </w:div>
      </w:divsChild>
    </w:div>
    <w:div w:id="820318049">
      <w:bodyDiv w:val="1"/>
      <w:marLeft w:val="0"/>
      <w:marRight w:val="0"/>
      <w:marTop w:val="0"/>
      <w:marBottom w:val="0"/>
      <w:divBdr>
        <w:top w:val="none" w:sz="0" w:space="0" w:color="auto"/>
        <w:left w:val="none" w:sz="0" w:space="0" w:color="auto"/>
        <w:bottom w:val="none" w:sz="0" w:space="0" w:color="auto"/>
        <w:right w:val="none" w:sz="0" w:space="0" w:color="auto"/>
      </w:divBdr>
      <w:divsChild>
        <w:div w:id="1051999926">
          <w:marLeft w:val="0"/>
          <w:marRight w:val="0"/>
          <w:marTop w:val="0"/>
          <w:marBottom w:val="0"/>
          <w:divBdr>
            <w:top w:val="none" w:sz="0" w:space="0" w:color="auto"/>
            <w:left w:val="none" w:sz="0" w:space="0" w:color="auto"/>
            <w:bottom w:val="none" w:sz="0" w:space="0" w:color="auto"/>
            <w:right w:val="none" w:sz="0" w:space="0" w:color="auto"/>
          </w:divBdr>
        </w:div>
        <w:div w:id="2041318597">
          <w:marLeft w:val="0"/>
          <w:marRight w:val="0"/>
          <w:marTop w:val="0"/>
          <w:marBottom w:val="0"/>
          <w:divBdr>
            <w:top w:val="none" w:sz="0" w:space="0" w:color="auto"/>
            <w:left w:val="none" w:sz="0" w:space="0" w:color="auto"/>
            <w:bottom w:val="none" w:sz="0" w:space="0" w:color="auto"/>
            <w:right w:val="none" w:sz="0" w:space="0" w:color="auto"/>
          </w:divBdr>
        </w:div>
        <w:div w:id="1613171168">
          <w:marLeft w:val="0"/>
          <w:marRight w:val="0"/>
          <w:marTop w:val="0"/>
          <w:marBottom w:val="0"/>
          <w:divBdr>
            <w:top w:val="none" w:sz="0" w:space="0" w:color="auto"/>
            <w:left w:val="none" w:sz="0" w:space="0" w:color="auto"/>
            <w:bottom w:val="none" w:sz="0" w:space="0" w:color="auto"/>
            <w:right w:val="none" w:sz="0" w:space="0" w:color="auto"/>
          </w:divBdr>
        </w:div>
        <w:div w:id="1408499773">
          <w:marLeft w:val="0"/>
          <w:marRight w:val="0"/>
          <w:marTop w:val="0"/>
          <w:marBottom w:val="0"/>
          <w:divBdr>
            <w:top w:val="none" w:sz="0" w:space="0" w:color="auto"/>
            <w:left w:val="none" w:sz="0" w:space="0" w:color="auto"/>
            <w:bottom w:val="none" w:sz="0" w:space="0" w:color="auto"/>
            <w:right w:val="none" w:sz="0" w:space="0" w:color="auto"/>
          </w:divBdr>
        </w:div>
        <w:div w:id="866335616">
          <w:marLeft w:val="0"/>
          <w:marRight w:val="0"/>
          <w:marTop w:val="0"/>
          <w:marBottom w:val="0"/>
          <w:divBdr>
            <w:top w:val="none" w:sz="0" w:space="0" w:color="auto"/>
            <w:left w:val="none" w:sz="0" w:space="0" w:color="auto"/>
            <w:bottom w:val="none" w:sz="0" w:space="0" w:color="auto"/>
            <w:right w:val="none" w:sz="0" w:space="0" w:color="auto"/>
          </w:divBdr>
        </w:div>
        <w:div w:id="946699656">
          <w:marLeft w:val="0"/>
          <w:marRight w:val="0"/>
          <w:marTop w:val="0"/>
          <w:marBottom w:val="0"/>
          <w:divBdr>
            <w:top w:val="none" w:sz="0" w:space="0" w:color="auto"/>
            <w:left w:val="none" w:sz="0" w:space="0" w:color="auto"/>
            <w:bottom w:val="none" w:sz="0" w:space="0" w:color="auto"/>
            <w:right w:val="none" w:sz="0" w:space="0" w:color="auto"/>
          </w:divBdr>
        </w:div>
        <w:div w:id="2001620905">
          <w:marLeft w:val="0"/>
          <w:marRight w:val="0"/>
          <w:marTop w:val="0"/>
          <w:marBottom w:val="0"/>
          <w:divBdr>
            <w:top w:val="none" w:sz="0" w:space="0" w:color="auto"/>
            <w:left w:val="none" w:sz="0" w:space="0" w:color="auto"/>
            <w:bottom w:val="none" w:sz="0" w:space="0" w:color="auto"/>
            <w:right w:val="none" w:sz="0" w:space="0" w:color="auto"/>
          </w:divBdr>
        </w:div>
        <w:div w:id="557205693">
          <w:marLeft w:val="0"/>
          <w:marRight w:val="0"/>
          <w:marTop w:val="0"/>
          <w:marBottom w:val="0"/>
          <w:divBdr>
            <w:top w:val="none" w:sz="0" w:space="0" w:color="auto"/>
            <w:left w:val="none" w:sz="0" w:space="0" w:color="auto"/>
            <w:bottom w:val="none" w:sz="0" w:space="0" w:color="auto"/>
            <w:right w:val="none" w:sz="0" w:space="0" w:color="auto"/>
          </w:divBdr>
        </w:div>
        <w:div w:id="232088095">
          <w:marLeft w:val="0"/>
          <w:marRight w:val="0"/>
          <w:marTop w:val="0"/>
          <w:marBottom w:val="0"/>
          <w:divBdr>
            <w:top w:val="none" w:sz="0" w:space="0" w:color="auto"/>
            <w:left w:val="none" w:sz="0" w:space="0" w:color="auto"/>
            <w:bottom w:val="none" w:sz="0" w:space="0" w:color="auto"/>
            <w:right w:val="none" w:sz="0" w:space="0" w:color="auto"/>
          </w:divBdr>
        </w:div>
        <w:div w:id="1440878287">
          <w:marLeft w:val="0"/>
          <w:marRight w:val="0"/>
          <w:marTop w:val="0"/>
          <w:marBottom w:val="0"/>
          <w:divBdr>
            <w:top w:val="none" w:sz="0" w:space="0" w:color="auto"/>
            <w:left w:val="none" w:sz="0" w:space="0" w:color="auto"/>
            <w:bottom w:val="none" w:sz="0" w:space="0" w:color="auto"/>
            <w:right w:val="none" w:sz="0" w:space="0" w:color="auto"/>
          </w:divBdr>
        </w:div>
        <w:div w:id="763763332">
          <w:marLeft w:val="0"/>
          <w:marRight w:val="0"/>
          <w:marTop w:val="0"/>
          <w:marBottom w:val="0"/>
          <w:divBdr>
            <w:top w:val="none" w:sz="0" w:space="0" w:color="auto"/>
            <w:left w:val="none" w:sz="0" w:space="0" w:color="auto"/>
            <w:bottom w:val="none" w:sz="0" w:space="0" w:color="auto"/>
            <w:right w:val="none" w:sz="0" w:space="0" w:color="auto"/>
          </w:divBdr>
        </w:div>
        <w:div w:id="1224178053">
          <w:marLeft w:val="0"/>
          <w:marRight w:val="0"/>
          <w:marTop w:val="0"/>
          <w:marBottom w:val="0"/>
          <w:divBdr>
            <w:top w:val="none" w:sz="0" w:space="0" w:color="auto"/>
            <w:left w:val="none" w:sz="0" w:space="0" w:color="auto"/>
            <w:bottom w:val="none" w:sz="0" w:space="0" w:color="auto"/>
            <w:right w:val="none" w:sz="0" w:space="0" w:color="auto"/>
          </w:divBdr>
        </w:div>
        <w:div w:id="357202284">
          <w:marLeft w:val="0"/>
          <w:marRight w:val="0"/>
          <w:marTop w:val="0"/>
          <w:marBottom w:val="0"/>
          <w:divBdr>
            <w:top w:val="none" w:sz="0" w:space="0" w:color="auto"/>
            <w:left w:val="none" w:sz="0" w:space="0" w:color="auto"/>
            <w:bottom w:val="none" w:sz="0" w:space="0" w:color="auto"/>
            <w:right w:val="none" w:sz="0" w:space="0" w:color="auto"/>
          </w:divBdr>
        </w:div>
        <w:div w:id="1216815902">
          <w:marLeft w:val="0"/>
          <w:marRight w:val="0"/>
          <w:marTop w:val="0"/>
          <w:marBottom w:val="0"/>
          <w:divBdr>
            <w:top w:val="none" w:sz="0" w:space="0" w:color="auto"/>
            <w:left w:val="none" w:sz="0" w:space="0" w:color="auto"/>
            <w:bottom w:val="none" w:sz="0" w:space="0" w:color="auto"/>
            <w:right w:val="none" w:sz="0" w:space="0" w:color="auto"/>
          </w:divBdr>
        </w:div>
        <w:div w:id="1272979328">
          <w:marLeft w:val="0"/>
          <w:marRight w:val="0"/>
          <w:marTop w:val="0"/>
          <w:marBottom w:val="0"/>
          <w:divBdr>
            <w:top w:val="none" w:sz="0" w:space="0" w:color="auto"/>
            <w:left w:val="none" w:sz="0" w:space="0" w:color="auto"/>
            <w:bottom w:val="none" w:sz="0" w:space="0" w:color="auto"/>
            <w:right w:val="none" w:sz="0" w:space="0" w:color="auto"/>
          </w:divBdr>
        </w:div>
        <w:div w:id="2012370247">
          <w:marLeft w:val="0"/>
          <w:marRight w:val="0"/>
          <w:marTop w:val="0"/>
          <w:marBottom w:val="0"/>
          <w:divBdr>
            <w:top w:val="none" w:sz="0" w:space="0" w:color="auto"/>
            <w:left w:val="none" w:sz="0" w:space="0" w:color="auto"/>
            <w:bottom w:val="none" w:sz="0" w:space="0" w:color="auto"/>
            <w:right w:val="none" w:sz="0" w:space="0" w:color="auto"/>
          </w:divBdr>
        </w:div>
      </w:divsChild>
    </w:div>
    <w:div w:id="871651993">
      <w:bodyDiv w:val="1"/>
      <w:marLeft w:val="0"/>
      <w:marRight w:val="0"/>
      <w:marTop w:val="0"/>
      <w:marBottom w:val="0"/>
      <w:divBdr>
        <w:top w:val="none" w:sz="0" w:space="0" w:color="auto"/>
        <w:left w:val="none" w:sz="0" w:space="0" w:color="auto"/>
        <w:bottom w:val="none" w:sz="0" w:space="0" w:color="auto"/>
        <w:right w:val="none" w:sz="0" w:space="0" w:color="auto"/>
      </w:divBdr>
      <w:divsChild>
        <w:div w:id="1184827238">
          <w:marLeft w:val="0"/>
          <w:marRight w:val="0"/>
          <w:marTop w:val="0"/>
          <w:marBottom w:val="0"/>
          <w:divBdr>
            <w:top w:val="none" w:sz="0" w:space="0" w:color="auto"/>
            <w:left w:val="none" w:sz="0" w:space="0" w:color="auto"/>
            <w:bottom w:val="none" w:sz="0" w:space="0" w:color="auto"/>
            <w:right w:val="none" w:sz="0" w:space="0" w:color="auto"/>
          </w:divBdr>
        </w:div>
        <w:div w:id="1856379617">
          <w:marLeft w:val="0"/>
          <w:marRight w:val="0"/>
          <w:marTop w:val="0"/>
          <w:marBottom w:val="0"/>
          <w:divBdr>
            <w:top w:val="none" w:sz="0" w:space="0" w:color="auto"/>
            <w:left w:val="none" w:sz="0" w:space="0" w:color="auto"/>
            <w:bottom w:val="none" w:sz="0" w:space="0" w:color="auto"/>
            <w:right w:val="none" w:sz="0" w:space="0" w:color="auto"/>
          </w:divBdr>
        </w:div>
      </w:divsChild>
    </w:div>
    <w:div w:id="930283900">
      <w:bodyDiv w:val="1"/>
      <w:marLeft w:val="0"/>
      <w:marRight w:val="0"/>
      <w:marTop w:val="0"/>
      <w:marBottom w:val="0"/>
      <w:divBdr>
        <w:top w:val="none" w:sz="0" w:space="0" w:color="auto"/>
        <w:left w:val="none" w:sz="0" w:space="0" w:color="auto"/>
        <w:bottom w:val="none" w:sz="0" w:space="0" w:color="auto"/>
        <w:right w:val="none" w:sz="0" w:space="0" w:color="auto"/>
      </w:divBdr>
      <w:divsChild>
        <w:div w:id="764034158">
          <w:marLeft w:val="0"/>
          <w:marRight w:val="0"/>
          <w:marTop w:val="0"/>
          <w:marBottom w:val="0"/>
          <w:divBdr>
            <w:top w:val="none" w:sz="0" w:space="0" w:color="auto"/>
            <w:left w:val="none" w:sz="0" w:space="0" w:color="auto"/>
            <w:bottom w:val="none" w:sz="0" w:space="0" w:color="auto"/>
            <w:right w:val="none" w:sz="0" w:space="0" w:color="auto"/>
          </w:divBdr>
        </w:div>
        <w:div w:id="1382441912">
          <w:marLeft w:val="0"/>
          <w:marRight w:val="0"/>
          <w:marTop w:val="0"/>
          <w:marBottom w:val="0"/>
          <w:divBdr>
            <w:top w:val="none" w:sz="0" w:space="0" w:color="auto"/>
            <w:left w:val="none" w:sz="0" w:space="0" w:color="auto"/>
            <w:bottom w:val="none" w:sz="0" w:space="0" w:color="auto"/>
            <w:right w:val="none" w:sz="0" w:space="0" w:color="auto"/>
          </w:divBdr>
        </w:div>
      </w:divsChild>
    </w:div>
    <w:div w:id="1020594901">
      <w:bodyDiv w:val="1"/>
      <w:marLeft w:val="0"/>
      <w:marRight w:val="0"/>
      <w:marTop w:val="0"/>
      <w:marBottom w:val="0"/>
      <w:divBdr>
        <w:top w:val="none" w:sz="0" w:space="0" w:color="auto"/>
        <w:left w:val="none" w:sz="0" w:space="0" w:color="auto"/>
        <w:bottom w:val="none" w:sz="0" w:space="0" w:color="auto"/>
        <w:right w:val="none" w:sz="0" w:space="0" w:color="auto"/>
      </w:divBdr>
      <w:divsChild>
        <w:div w:id="115375874">
          <w:marLeft w:val="0"/>
          <w:marRight w:val="0"/>
          <w:marTop w:val="0"/>
          <w:marBottom w:val="0"/>
          <w:divBdr>
            <w:top w:val="none" w:sz="0" w:space="0" w:color="auto"/>
            <w:left w:val="none" w:sz="0" w:space="0" w:color="auto"/>
            <w:bottom w:val="none" w:sz="0" w:space="0" w:color="auto"/>
            <w:right w:val="none" w:sz="0" w:space="0" w:color="auto"/>
          </w:divBdr>
        </w:div>
        <w:div w:id="363790637">
          <w:marLeft w:val="0"/>
          <w:marRight w:val="0"/>
          <w:marTop w:val="0"/>
          <w:marBottom w:val="0"/>
          <w:divBdr>
            <w:top w:val="none" w:sz="0" w:space="0" w:color="auto"/>
            <w:left w:val="none" w:sz="0" w:space="0" w:color="auto"/>
            <w:bottom w:val="none" w:sz="0" w:space="0" w:color="auto"/>
            <w:right w:val="none" w:sz="0" w:space="0" w:color="auto"/>
          </w:divBdr>
        </w:div>
        <w:div w:id="503710144">
          <w:marLeft w:val="0"/>
          <w:marRight w:val="0"/>
          <w:marTop w:val="0"/>
          <w:marBottom w:val="0"/>
          <w:divBdr>
            <w:top w:val="none" w:sz="0" w:space="0" w:color="auto"/>
            <w:left w:val="none" w:sz="0" w:space="0" w:color="auto"/>
            <w:bottom w:val="none" w:sz="0" w:space="0" w:color="auto"/>
            <w:right w:val="none" w:sz="0" w:space="0" w:color="auto"/>
          </w:divBdr>
        </w:div>
        <w:div w:id="1040327215">
          <w:marLeft w:val="0"/>
          <w:marRight w:val="0"/>
          <w:marTop w:val="0"/>
          <w:marBottom w:val="0"/>
          <w:divBdr>
            <w:top w:val="none" w:sz="0" w:space="0" w:color="auto"/>
            <w:left w:val="none" w:sz="0" w:space="0" w:color="auto"/>
            <w:bottom w:val="none" w:sz="0" w:space="0" w:color="auto"/>
            <w:right w:val="none" w:sz="0" w:space="0" w:color="auto"/>
          </w:divBdr>
        </w:div>
        <w:div w:id="140315995">
          <w:marLeft w:val="0"/>
          <w:marRight w:val="0"/>
          <w:marTop w:val="0"/>
          <w:marBottom w:val="0"/>
          <w:divBdr>
            <w:top w:val="none" w:sz="0" w:space="0" w:color="auto"/>
            <w:left w:val="none" w:sz="0" w:space="0" w:color="auto"/>
            <w:bottom w:val="none" w:sz="0" w:space="0" w:color="auto"/>
            <w:right w:val="none" w:sz="0" w:space="0" w:color="auto"/>
          </w:divBdr>
        </w:div>
        <w:div w:id="1464542134">
          <w:marLeft w:val="0"/>
          <w:marRight w:val="0"/>
          <w:marTop w:val="0"/>
          <w:marBottom w:val="0"/>
          <w:divBdr>
            <w:top w:val="none" w:sz="0" w:space="0" w:color="auto"/>
            <w:left w:val="none" w:sz="0" w:space="0" w:color="auto"/>
            <w:bottom w:val="none" w:sz="0" w:space="0" w:color="auto"/>
            <w:right w:val="none" w:sz="0" w:space="0" w:color="auto"/>
          </w:divBdr>
        </w:div>
        <w:div w:id="2096975443">
          <w:marLeft w:val="0"/>
          <w:marRight w:val="0"/>
          <w:marTop w:val="0"/>
          <w:marBottom w:val="0"/>
          <w:divBdr>
            <w:top w:val="none" w:sz="0" w:space="0" w:color="auto"/>
            <w:left w:val="none" w:sz="0" w:space="0" w:color="auto"/>
            <w:bottom w:val="none" w:sz="0" w:space="0" w:color="auto"/>
            <w:right w:val="none" w:sz="0" w:space="0" w:color="auto"/>
          </w:divBdr>
        </w:div>
        <w:div w:id="1439327871">
          <w:marLeft w:val="0"/>
          <w:marRight w:val="0"/>
          <w:marTop w:val="0"/>
          <w:marBottom w:val="0"/>
          <w:divBdr>
            <w:top w:val="none" w:sz="0" w:space="0" w:color="auto"/>
            <w:left w:val="none" w:sz="0" w:space="0" w:color="auto"/>
            <w:bottom w:val="none" w:sz="0" w:space="0" w:color="auto"/>
            <w:right w:val="none" w:sz="0" w:space="0" w:color="auto"/>
          </w:divBdr>
        </w:div>
      </w:divsChild>
    </w:div>
    <w:div w:id="1440950481">
      <w:bodyDiv w:val="1"/>
      <w:marLeft w:val="0"/>
      <w:marRight w:val="0"/>
      <w:marTop w:val="0"/>
      <w:marBottom w:val="0"/>
      <w:divBdr>
        <w:top w:val="none" w:sz="0" w:space="0" w:color="auto"/>
        <w:left w:val="none" w:sz="0" w:space="0" w:color="auto"/>
        <w:bottom w:val="none" w:sz="0" w:space="0" w:color="auto"/>
        <w:right w:val="none" w:sz="0" w:space="0" w:color="auto"/>
      </w:divBdr>
      <w:divsChild>
        <w:div w:id="421413158">
          <w:marLeft w:val="0"/>
          <w:marRight w:val="0"/>
          <w:marTop w:val="0"/>
          <w:marBottom w:val="0"/>
          <w:divBdr>
            <w:top w:val="none" w:sz="0" w:space="0" w:color="auto"/>
            <w:left w:val="none" w:sz="0" w:space="0" w:color="auto"/>
            <w:bottom w:val="none" w:sz="0" w:space="0" w:color="auto"/>
            <w:right w:val="none" w:sz="0" w:space="0" w:color="auto"/>
          </w:divBdr>
        </w:div>
        <w:div w:id="1695157156">
          <w:marLeft w:val="0"/>
          <w:marRight w:val="0"/>
          <w:marTop w:val="0"/>
          <w:marBottom w:val="0"/>
          <w:divBdr>
            <w:top w:val="none" w:sz="0" w:space="0" w:color="auto"/>
            <w:left w:val="none" w:sz="0" w:space="0" w:color="auto"/>
            <w:bottom w:val="none" w:sz="0" w:space="0" w:color="auto"/>
            <w:right w:val="none" w:sz="0" w:space="0" w:color="auto"/>
          </w:divBdr>
        </w:div>
        <w:div w:id="612781897">
          <w:marLeft w:val="0"/>
          <w:marRight w:val="0"/>
          <w:marTop w:val="0"/>
          <w:marBottom w:val="0"/>
          <w:divBdr>
            <w:top w:val="none" w:sz="0" w:space="0" w:color="auto"/>
            <w:left w:val="none" w:sz="0" w:space="0" w:color="auto"/>
            <w:bottom w:val="none" w:sz="0" w:space="0" w:color="auto"/>
            <w:right w:val="none" w:sz="0" w:space="0" w:color="auto"/>
          </w:divBdr>
        </w:div>
        <w:div w:id="1058165004">
          <w:marLeft w:val="0"/>
          <w:marRight w:val="0"/>
          <w:marTop w:val="0"/>
          <w:marBottom w:val="0"/>
          <w:divBdr>
            <w:top w:val="none" w:sz="0" w:space="0" w:color="auto"/>
            <w:left w:val="none" w:sz="0" w:space="0" w:color="auto"/>
            <w:bottom w:val="none" w:sz="0" w:space="0" w:color="auto"/>
            <w:right w:val="none" w:sz="0" w:space="0" w:color="auto"/>
          </w:divBdr>
        </w:div>
        <w:div w:id="1802310659">
          <w:marLeft w:val="0"/>
          <w:marRight w:val="0"/>
          <w:marTop w:val="0"/>
          <w:marBottom w:val="0"/>
          <w:divBdr>
            <w:top w:val="none" w:sz="0" w:space="0" w:color="auto"/>
            <w:left w:val="none" w:sz="0" w:space="0" w:color="auto"/>
            <w:bottom w:val="none" w:sz="0" w:space="0" w:color="auto"/>
            <w:right w:val="none" w:sz="0" w:space="0" w:color="auto"/>
          </w:divBdr>
        </w:div>
      </w:divsChild>
    </w:div>
    <w:div w:id="1689061899">
      <w:bodyDiv w:val="1"/>
      <w:marLeft w:val="0"/>
      <w:marRight w:val="0"/>
      <w:marTop w:val="0"/>
      <w:marBottom w:val="0"/>
      <w:divBdr>
        <w:top w:val="none" w:sz="0" w:space="0" w:color="auto"/>
        <w:left w:val="none" w:sz="0" w:space="0" w:color="auto"/>
        <w:bottom w:val="none" w:sz="0" w:space="0" w:color="auto"/>
        <w:right w:val="none" w:sz="0" w:space="0" w:color="auto"/>
      </w:divBdr>
      <w:divsChild>
        <w:div w:id="775365720">
          <w:marLeft w:val="0"/>
          <w:marRight w:val="0"/>
          <w:marTop w:val="0"/>
          <w:marBottom w:val="0"/>
          <w:divBdr>
            <w:top w:val="none" w:sz="0" w:space="0" w:color="auto"/>
            <w:left w:val="none" w:sz="0" w:space="0" w:color="auto"/>
            <w:bottom w:val="none" w:sz="0" w:space="0" w:color="auto"/>
            <w:right w:val="none" w:sz="0" w:space="0" w:color="auto"/>
          </w:divBdr>
          <w:divsChild>
            <w:div w:id="1287470618">
              <w:marLeft w:val="0"/>
              <w:marRight w:val="0"/>
              <w:marTop w:val="0"/>
              <w:marBottom w:val="0"/>
              <w:divBdr>
                <w:top w:val="none" w:sz="0" w:space="0" w:color="auto"/>
                <w:left w:val="none" w:sz="0" w:space="0" w:color="auto"/>
                <w:bottom w:val="none" w:sz="0" w:space="0" w:color="auto"/>
                <w:right w:val="none" w:sz="0" w:space="0" w:color="auto"/>
              </w:divBdr>
            </w:div>
            <w:div w:id="200600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9223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attes.cnpq.br/8258928917639728" TargetMode="External"/><Relationship Id="rId13" Type="http://schemas.openxmlformats.org/officeDocument/2006/relationships/hyperlink" Target="http://lattes.cnpq.br/5481564855350131" TargetMode="External"/><Relationship Id="rId18" Type="http://schemas.openxmlformats.org/officeDocument/2006/relationships/hyperlink" Target="http://dx.doi.org/10.5216/10.5216/ree.v12i2.7656"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lattes.cnpq.br/6871363764523492" TargetMode="External"/><Relationship Id="rId17" Type="http://schemas.openxmlformats.org/officeDocument/2006/relationships/hyperlink" Target="http://www.liphscience.com" TargetMode="External"/><Relationship Id="rId2" Type="http://schemas.openxmlformats.org/officeDocument/2006/relationships/numbering" Target="numbering.xml"/><Relationship Id="rId16" Type="http://schemas.openxmlformats.org/officeDocument/2006/relationships/hyperlink" Target="https://www.researchgate.net/profile/Nazare_Szymania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attes.cnpq.br/9362877961577038" TargetMode="External"/><Relationship Id="rId5" Type="http://schemas.openxmlformats.org/officeDocument/2006/relationships/webSettings" Target="webSettings.xml"/><Relationship Id="rId15" Type="http://schemas.openxmlformats.org/officeDocument/2006/relationships/hyperlink" Target="http://lattes.cnpq.br/2402115995941059" TargetMode="External"/><Relationship Id="rId10" Type="http://schemas.openxmlformats.org/officeDocument/2006/relationships/hyperlink" Target="http://lattes.cnpq.br/6732839715253210"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lattes.cnpq.br/5534881730796312" TargetMode="External"/><Relationship Id="rId14" Type="http://schemas.openxmlformats.org/officeDocument/2006/relationships/hyperlink" Target="http://lattes.cnpq.br/1272049286289909"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lattes.cnpq.br/1098075384935790"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liphscience.com" TargetMode="External"/><Relationship Id="rId1" Type="http://schemas.openxmlformats.org/officeDocument/2006/relationships/hyperlink" Target="http://lattes.cnpq.br/03052657514162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93238-2D57-4537-8ABB-CDA4ECAF3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3286</Words>
  <Characters>17745</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Documentos</dc:creator>
  <cp:keywords/>
  <dc:description/>
  <cp:lastModifiedBy>Nazare Pellizzetti Szymaniak</cp:lastModifiedBy>
  <cp:revision>2</cp:revision>
  <cp:lastPrinted>2016-07-31T03:49:00Z</cp:lastPrinted>
  <dcterms:created xsi:type="dcterms:W3CDTF">2016-08-12T19:07:00Z</dcterms:created>
  <dcterms:modified xsi:type="dcterms:W3CDTF">2016-08-12T19:07:00Z</dcterms:modified>
</cp:coreProperties>
</file>